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1" w:type="dxa"/>
        <w:jc w:val="center"/>
        <w:tblLook w:val="04A0" w:firstRow="1" w:lastRow="0" w:firstColumn="1" w:lastColumn="0" w:noHBand="0" w:noVBand="1"/>
      </w:tblPr>
      <w:tblGrid>
        <w:gridCol w:w="3384"/>
        <w:gridCol w:w="6237"/>
      </w:tblGrid>
      <w:tr w:rsidR="00C62B02" w:rsidRPr="00AA5C81" w14:paraId="3BA410E0" w14:textId="77777777" w:rsidTr="00316E87">
        <w:trPr>
          <w:trHeight w:val="994"/>
          <w:jc w:val="center"/>
        </w:trPr>
        <w:tc>
          <w:tcPr>
            <w:tcW w:w="3384" w:type="dxa"/>
          </w:tcPr>
          <w:p w14:paraId="18E7DD9C" w14:textId="77777777" w:rsidR="00C62B02" w:rsidRPr="00AA5C81" w:rsidRDefault="00C62B02" w:rsidP="00316E87">
            <w:pPr>
              <w:spacing w:line="320" w:lineRule="exact"/>
              <w:ind w:firstLine="16"/>
              <w:jc w:val="center"/>
              <w:rPr>
                <w:b/>
                <w:caps/>
                <w:sz w:val="28"/>
                <w:szCs w:val="28"/>
              </w:rPr>
            </w:pPr>
            <w:r w:rsidRPr="00AA5C81">
              <w:rPr>
                <w:b/>
                <w:caps/>
                <w:sz w:val="28"/>
                <w:szCs w:val="28"/>
              </w:rPr>
              <w:t>ỦY BAN NHÂN DÂN</w:t>
            </w:r>
          </w:p>
          <w:p w14:paraId="122D7640" w14:textId="77777777" w:rsidR="00C62B02" w:rsidRPr="00AA5C81" w:rsidRDefault="00C62B02" w:rsidP="00316E87">
            <w:pPr>
              <w:spacing w:line="320" w:lineRule="exact"/>
              <w:ind w:firstLine="16"/>
              <w:jc w:val="center"/>
              <w:rPr>
                <w:b/>
                <w:caps/>
                <w:sz w:val="28"/>
                <w:szCs w:val="28"/>
              </w:rPr>
            </w:pPr>
            <w:r w:rsidRPr="00AA5C81">
              <w:rPr>
                <w:b/>
                <w:caps/>
                <w:sz w:val="28"/>
                <w:szCs w:val="28"/>
              </w:rPr>
              <w:t>tỈNH ĐỒNG NAI</w:t>
            </w:r>
          </w:p>
          <w:p w14:paraId="751E4126" w14:textId="77777777" w:rsidR="00C62B02" w:rsidRPr="00AA5C81" w:rsidRDefault="00C62B02" w:rsidP="00316E87">
            <w:pPr>
              <w:ind w:firstLine="16"/>
              <w:jc w:val="center"/>
              <w:rPr>
                <w:b/>
                <w:caps/>
                <w:sz w:val="28"/>
                <w:szCs w:val="28"/>
              </w:rPr>
            </w:pPr>
            <w:r w:rsidRPr="00AA5C81">
              <w:rPr>
                <w:b/>
                <w:caps/>
                <w:noProof/>
                <w:sz w:val="28"/>
                <w:szCs w:val="28"/>
              </w:rPr>
              <mc:AlternateContent>
                <mc:Choice Requires="wps">
                  <w:drawing>
                    <wp:anchor distT="4294967295" distB="4294967295" distL="114300" distR="114300" simplePos="0" relativeHeight="251661312" behindDoc="0" locked="0" layoutInCell="1" allowOverlap="1" wp14:anchorId="20282DE1" wp14:editId="4074D5AC">
                      <wp:simplePos x="0" y="0"/>
                      <wp:positionH relativeFrom="column">
                        <wp:posOffset>652145</wp:posOffset>
                      </wp:positionH>
                      <wp:positionV relativeFrom="paragraph">
                        <wp:posOffset>63500</wp:posOffset>
                      </wp:positionV>
                      <wp:extent cx="721360" cy="0"/>
                      <wp:effectExtent l="0" t="0" r="21590" b="19050"/>
                      <wp:wrapNone/>
                      <wp:docPr id="140822297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13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F79CC7F" id="Straight Connector 1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35pt,5pt" to="108.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" strokecolor="windowText" strokeweight=".5pt">
                      <v:stroke joinstyle="miter"/>
                      <o:lock v:ext="edit" shapetype="f"/>
                    </v:line>
                  </w:pict>
                </mc:Fallback>
              </mc:AlternateContent>
            </w:r>
          </w:p>
          <w:p w14:paraId="24B64F15" w14:textId="0989B8FE" w:rsidR="00C62B02" w:rsidRPr="00AA5C81" w:rsidRDefault="00C62B02" w:rsidP="00316E87">
            <w:pPr>
              <w:ind w:firstLine="16"/>
              <w:jc w:val="center"/>
              <w:rPr>
                <w:bCs/>
                <w:caps/>
                <w:sz w:val="28"/>
                <w:szCs w:val="28"/>
              </w:rPr>
            </w:pPr>
          </w:p>
        </w:tc>
        <w:tc>
          <w:tcPr>
            <w:tcW w:w="6237" w:type="dxa"/>
          </w:tcPr>
          <w:p w14:paraId="0104B146" w14:textId="77777777" w:rsidR="00C62B02" w:rsidRPr="00AA5C81" w:rsidRDefault="00C62B02" w:rsidP="00316E87">
            <w:pPr>
              <w:spacing w:line="320" w:lineRule="exact"/>
              <w:ind w:firstLine="34"/>
              <w:jc w:val="center"/>
              <w:rPr>
                <w:b/>
                <w:caps/>
                <w:sz w:val="28"/>
                <w:szCs w:val="28"/>
              </w:rPr>
            </w:pPr>
            <w:r w:rsidRPr="00AA5C81">
              <w:rPr>
                <w:b/>
                <w:caps/>
                <w:sz w:val="28"/>
                <w:szCs w:val="28"/>
              </w:rPr>
              <w:t>CỘNG HÒA XÃ HỘI CHỦ NGHĨA VIỆT NAM</w:t>
            </w:r>
          </w:p>
          <w:p w14:paraId="2C117956" w14:textId="77777777" w:rsidR="00C62B02" w:rsidRPr="00AA5C81" w:rsidRDefault="00C62B02" w:rsidP="00316E87">
            <w:pPr>
              <w:pStyle w:val="BodyText"/>
              <w:spacing w:line="320" w:lineRule="exact"/>
              <w:ind w:firstLine="34"/>
              <w:jc w:val="center"/>
              <w:rPr>
                <w:b/>
                <w:bCs/>
                <w:sz w:val="28"/>
                <w:szCs w:val="28"/>
              </w:rPr>
            </w:pPr>
            <w:r w:rsidRPr="00AA5C81">
              <w:rPr>
                <w:b/>
                <w:bCs/>
                <w:sz w:val="28"/>
                <w:szCs w:val="28"/>
              </w:rPr>
              <w:t>Độc lập - Tự do - Hạnh phúc</w:t>
            </w:r>
          </w:p>
          <w:p w14:paraId="3568A6D8" w14:textId="77777777" w:rsidR="00C62B02" w:rsidRPr="00AA5C81" w:rsidRDefault="00C62B02" w:rsidP="00316E87">
            <w:pPr>
              <w:spacing w:line="320" w:lineRule="exact"/>
              <w:ind w:firstLine="34"/>
              <w:jc w:val="center"/>
              <w:rPr>
                <w:b/>
                <w:caps/>
                <w:sz w:val="28"/>
                <w:szCs w:val="28"/>
              </w:rPr>
            </w:pPr>
            <w:r w:rsidRPr="00AA5C81">
              <w:rPr>
                <w:b/>
                <w:caps/>
                <w:noProof/>
                <w:sz w:val="28"/>
                <w:szCs w:val="28"/>
              </w:rPr>
              <mc:AlternateContent>
                <mc:Choice Requires="wps">
                  <w:drawing>
                    <wp:anchor distT="0" distB="0" distL="114300" distR="114300" simplePos="0" relativeHeight="251662336" behindDoc="0" locked="0" layoutInCell="1" allowOverlap="1" wp14:anchorId="5D360585" wp14:editId="34AA57C7">
                      <wp:simplePos x="0" y="0"/>
                      <wp:positionH relativeFrom="column">
                        <wp:posOffset>886254</wp:posOffset>
                      </wp:positionH>
                      <wp:positionV relativeFrom="paragraph">
                        <wp:posOffset>65405</wp:posOffset>
                      </wp:positionV>
                      <wp:extent cx="2086071" cy="0"/>
                      <wp:effectExtent l="0" t="0" r="0" b="0"/>
                      <wp:wrapNone/>
                      <wp:docPr id="1945788977"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6071" cy="0"/>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79145"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pt,5.15pt" to="234.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"/>
                  </w:pict>
                </mc:Fallback>
              </mc:AlternateContent>
            </w:r>
          </w:p>
          <w:p w14:paraId="0AD58034" w14:textId="77777777" w:rsidR="00C62B02" w:rsidRPr="00AA5C81" w:rsidRDefault="00C62B02" w:rsidP="00316E87">
            <w:pPr>
              <w:spacing w:line="320" w:lineRule="exact"/>
              <w:ind w:firstLine="34"/>
              <w:jc w:val="center"/>
              <w:rPr>
                <w:bCs/>
                <w:i/>
                <w:iCs/>
                <w:caps/>
                <w:sz w:val="28"/>
                <w:szCs w:val="28"/>
              </w:rPr>
            </w:pPr>
            <w:r w:rsidRPr="00AA5C81">
              <w:rPr>
                <w:bCs/>
                <w:i/>
                <w:iCs/>
                <w:caps/>
                <w:sz w:val="28"/>
                <w:szCs w:val="28"/>
              </w:rPr>
              <w:t>đ</w:t>
            </w:r>
            <w:r w:rsidRPr="00AA5C81">
              <w:rPr>
                <w:bCs/>
                <w:i/>
                <w:iCs/>
                <w:sz w:val="28"/>
                <w:szCs w:val="28"/>
              </w:rPr>
              <w:t xml:space="preserve">ồng Nai, ngày </w:t>
            </w:r>
            <w:r w:rsidRPr="00AA5C81">
              <w:rPr>
                <w:bCs/>
                <w:i/>
                <w:iCs/>
                <w:caps/>
                <w:sz w:val="28"/>
                <w:szCs w:val="28"/>
              </w:rPr>
              <w:t>…</w:t>
            </w:r>
            <w:r w:rsidRPr="00AA5C81">
              <w:rPr>
                <w:bCs/>
                <w:i/>
                <w:iCs/>
                <w:sz w:val="28"/>
                <w:szCs w:val="28"/>
              </w:rPr>
              <w:t xml:space="preserve"> tháng 3 năm </w:t>
            </w:r>
            <w:r w:rsidRPr="00AA5C81">
              <w:rPr>
                <w:bCs/>
                <w:i/>
                <w:iCs/>
                <w:caps/>
                <w:sz w:val="28"/>
                <w:szCs w:val="28"/>
              </w:rPr>
              <w:t>2026</w:t>
            </w:r>
          </w:p>
        </w:tc>
      </w:tr>
    </w:tbl>
    <w:p w14:paraId="726C7868" w14:textId="48577986" w:rsidR="00C62B02" w:rsidRDefault="000618AC" w:rsidP="000618AC">
      <w:pPr>
        <w:jc w:val="both"/>
        <w:rPr>
          <w:b/>
          <w:color w:val="000000" w:themeColor="text1"/>
          <w:sz w:val="30"/>
          <w:szCs w:val="30"/>
        </w:rPr>
      </w:pPr>
      <w:r>
        <w:rPr>
          <w:b/>
          <w:noProof/>
          <w:color w:val="000000" w:themeColor="text1"/>
          <w:sz w:val="30"/>
          <w:szCs w:val="30"/>
          <w14:ligatures w14:val="standardContextual"/>
        </w:rPr>
        <mc:AlternateContent>
          <mc:Choice Requires="wps">
            <w:drawing>
              <wp:anchor distT="0" distB="0" distL="114300" distR="114300" simplePos="0" relativeHeight="251663360" behindDoc="0" locked="0" layoutInCell="1" allowOverlap="1" wp14:anchorId="5EDDF460" wp14:editId="3608C7A4">
                <wp:simplePos x="0" y="0"/>
                <wp:positionH relativeFrom="column">
                  <wp:posOffset>62866</wp:posOffset>
                </wp:positionH>
                <wp:positionV relativeFrom="paragraph">
                  <wp:posOffset>11430</wp:posOffset>
                </wp:positionV>
                <wp:extent cx="1028700" cy="4095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028700" cy="409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86450C" w14:textId="7AC991D1" w:rsidR="000618AC" w:rsidRPr="000618AC" w:rsidRDefault="000618AC" w:rsidP="000618AC">
                            <w:pPr>
                              <w:jc w:val="center"/>
                              <w:rPr>
                                <w:b/>
                                <w:bCs/>
                                <w:sz w:val="34"/>
                                <w:szCs w:val="34"/>
                              </w:rPr>
                            </w:pPr>
                            <w:r w:rsidRPr="000618AC">
                              <w:rPr>
                                <w:b/>
                                <w:bCs/>
                                <w:sz w:val="34"/>
                                <w:szCs w:val="3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DF460" id="Rectangle 4" o:spid="_x0000_s1026" style="position:absolute;left:0;text-align:left;margin-left:4.95pt;margin-top:.9pt;width:81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" fillcolor="white [3201]" strokecolor="#4ea72e [3209]" strokeweight="1pt">
                <v:textbox>
                  <w:txbxContent>
                    <w:p w14:paraId="5186450C" w14:textId="7AC991D1" w:rsidR="000618AC" w:rsidRPr="000618AC" w:rsidRDefault="000618AC" w:rsidP="000618AC">
                      <w:pPr>
                        <w:jc w:val="center"/>
                        <w:rPr>
                          <w:b/>
                          <w:bCs/>
                          <w:sz w:val="34"/>
                          <w:szCs w:val="34"/>
                        </w:rPr>
                      </w:pPr>
                      <w:r w:rsidRPr="000618AC">
                        <w:rPr>
                          <w:b/>
                          <w:bCs/>
                          <w:sz w:val="34"/>
                          <w:szCs w:val="34"/>
                        </w:rPr>
                        <w:t>Dự thảo</w:t>
                      </w:r>
                    </w:p>
                  </w:txbxContent>
                </v:textbox>
              </v:rect>
            </w:pict>
          </mc:Fallback>
        </mc:AlternateContent>
      </w:r>
    </w:p>
    <w:p w14:paraId="4FF7D702" w14:textId="507E9F2D" w:rsidR="00807634" w:rsidRPr="00FE48E7" w:rsidRDefault="00875CC4" w:rsidP="00807634">
      <w:pPr>
        <w:jc w:val="center"/>
        <w:rPr>
          <w:b/>
          <w:color w:val="000000" w:themeColor="text1"/>
          <w:sz w:val="30"/>
          <w:szCs w:val="30"/>
        </w:rPr>
      </w:pPr>
      <w:r>
        <w:rPr>
          <w:b/>
          <w:color w:val="000000" w:themeColor="text1"/>
          <w:sz w:val="30"/>
          <w:szCs w:val="30"/>
        </w:rPr>
        <w:t xml:space="preserve">TÓM TẮT </w:t>
      </w:r>
      <w:r w:rsidR="00AC72BD">
        <w:rPr>
          <w:b/>
          <w:color w:val="000000" w:themeColor="text1"/>
          <w:sz w:val="30"/>
          <w:szCs w:val="30"/>
        </w:rPr>
        <w:t>ĐỀ ÁN</w:t>
      </w:r>
    </w:p>
    <w:p w14:paraId="72004D1A" w14:textId="0B54D779" w:rsidR="00807634" w:rsidRPr="00FE48E7" w:rsidRDefault="00807634" w:rsidP="00807634">
      <w:pPr>
        <w:jc w:val="center"/>
        <w:rPr>
          <w:b/>
          <w:color w:val="000000" w:themeColor="text1"/>
          <w:spacing w:val="-2"/>
          <w:sz w:val="30"/>
          <w:szCs w:val="30"/>
        </w:rPr>
      </w:pPr>
      <w:r w:rsidRPr="00FE48E7">
        <w:rPr>
          <w:b/>
          <w:bCs/>
          <w:noProof/>
          <w:color w:val="000000" w:themeColor="text1"/>
          <w:spacing w:val="-2"/>
          <w:sz w:val="30"/>
          <w:szCs w:val="30"/>
        </w:rPr>
        <w:t>Về việc t</w:t>
      </w:r>
      <w:r w:rsidRPr="00FE48E7">
        <w:rPr>
          <w:b/>
          <w:bCs/>
          <w:color w:val="000000" w:themeColor="text1"/>
          <w:spacing w:val="-2"/>
          <w:sz w:val="30"/>
          <w:szCs w:val="30"/>
          <w:shd w:val="clear" w:color="auto" w:fill="FFFFFF"/>
        </w:rPr>
        <w:t xml:space="preserve">hành lập thành phố Đồng Nai trực thuộc Trung ương </w:t>
      </w:r>
    </w:p>
    <w:p w14:paraId="109AD56F" w14:textId="637B61FD" w:rsidR="00807634" w:rsidRPr="00FE48E7" w:rsidRDefault="00807634" w:rsidP="00807634">
      <w:pPr>
        <w:spacing w:line="360" w:lineRule="auto"/>
        <w:ind w:left="1440" w:firstLine="720"/>
        <w:jc w:val="both"/>
        <w:rPr>
          <w:b/>
          <w:bCs/>
          <w:color w:val="000000" w:themeColor="text1"/>
          <w:sz w:val="28"/>
          <w:szCs w:val="28"/>
        </w:rPr>
      </w:pPr>
      <w:r w:rsidRPr="00FE48E7">
        <w:rPr>
          <w:b/>
          <w:bCs/>
          <w:noProof/>
          <w:color w:val="000000" w:themeColor="text1"/>
          <w:sz w:val="28"/>
          <w:szCs w:val="28"/>
          <w:lang w:val="en-GB" w:eastAsia="en-GB"/>
        </w:rPr>
        <mc:AlternateContent>
          <mc:Choice Requires="wps">
            <w:drawing>
              <wp:anchor distT="0" distB="0" distL="114300" distR="114300" simplePos="0" relativeHeight="251659264" behindDoc="0" locked="0" layoutInCell="1" allowOverlap="1" wp14:anchorId="3A8C83EE" wp14:editId="4B8A49AC">
                <wp:simplePos x="0" y="0"/>
                <wp:positionH relativeFrom="column">
                  <wp:posOffset>1932940</wp:posOffset>
                </wp:positionH>
                <wp:positionV relativeFrom="paragraph">
                  <wp:posOffset>101177</wp:posOffset>
                </wp:positionV>
                <wp:extent cx="2076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7645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FC686B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2pt,7.95pt" to="315.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" strokecolor="black [3200]" strokeweight=".5pt">
                <v:stroke joinstyle="miter"/>
              </v:line>
            </w:pict>
          </mc:Fallback>
        </mc:AlternateContent>
      </w:r>
    </w:p>
    <w:p w14:paraId="42F28165" w14:textId="77777777" w:rsidR="00010E8F" w:rsidRPr="00FE48E7" w:rsidRDefault="00010E8F" w:rsidP="007B0369">
      <w:pPr>
        <w:spacing w:before="60" w:after="120"/>
        <w:ind w:left="2880" w:firstLine="720"/>
        <w:rPr>
          <w:color w:val="000000" w:themeColor="text1"/>
          <w:spacing w:val="-6"/>
          <w:sz w:val="29"/>
          <w:szCs w:val="29"/>
        </w:rPr>
      </w:pPr>
    </w:p>
    <w:p w14:paraId="0E597E21" w14:textId="77777777" w:rsidR="00F81F5D" w:rsidRDefault="00F81F5D" w:rsidP="00F81F5D">
      <w:pPr>
        <w:spacing w:before="120" w:after="120" w:line="360" w:lineRule="exact"/>
        <w:ind w:firstLine="720"/>
        <w:jc w:val="both"/>
        <w:rPr>
          <w:iCs/>
          <w:sz w:val="28"/>
          <w:szCs w:val="28"/>
          <w:lang w:val="nl-NL" w:eastAsia="x-none"/>
        </w:rPr>
      </w:pPr>
      <w:r w:rsidRPr="007935D7">
        <w:rPr>
          <w:iCs/>
          <w:sz w:val="28"/>
          <w:szCs w:val="28"/>
          <w:lang w:val="nl-NL" w:eastAsia="x-none"/>
        </w:rPr>
        <w:t>Thực hiện Công văn số 1184-CV/VPTW ngày 2</w:t>
      </w:r>
      <w:r>
        <w:rPr>
          <w:iCs/>
          <w:sz w:val="28"/>
          <w:szCs w:val="28"/>
          <w:lang w:val="nl-NL" w:eastAsia="x-none"/>
        </w:rPr>
        <w:t>3</w:t>
      </w:r>
      <w:r w:rsidRPr="007935D7">
        <w:rPr>
          <w:iCs/>
          <w:sz w:val="28"/>
          <w:szCs w:val="28"/>
          <w:lang w:val="nl-NL" w:eastAsia="x-none"/>
        </w:rPr>
        <w:t>/3/2026 của Văn phòng Trung ương Đảng về ý kiến của Bộ Chính trị đối với Đề án xây dựng và phát triển Đồng Nai đến năm 2035, tầm nhìn đến năm 2065.</w:t>
      </w:r>
    </w:p>
    <w:p w14:paraId="2C763267" w14:textId="5DC3B07D" w:rsidR="00AC72BD" w:rsidRDefault="00F81F5D" w:rsidP="00F81F5D">
      <w:pPr>
        <w:spacing w:before="120" w:after="120" w:line="360" w:lineRule="exact"/>
        <w:ind w:firstLine="720"/>
        <w:jc w:val="both"/>
        <w:rPr>
          <w:sz w:val="28"/>
          <w:szCs w:val="28"/>
          <w:lang w:eastAsia="en-GB"/>
        </w:rPr>
      </w:pPr>
      <w:r w:rsidRPr="00304CE9">
        <w:rPr>
          <w:sz w:val="28"/>
          <w:szCs w:val="28"/>
          <w:lang w:eastAsia="en-GB"/>
        </w:rPr>
        <w:t xml:space="preserve">Căn cứ Luật Tổ chức chính quyền địa phương số 72/2025/QH15; </w:t>
      </w:r>
      <w:r w:rsidRPr="00304CE9">
        <w:rPr>
          <w:sz w:val="28"/>
          <w:szCs w:val="28"/>
          <w:lang w:val="vi-VN" w:eastAsia="en-GB"/>
        </w:rPr>
        <w:t>Nghị quyết số 81/2023/QH15 ngày 09/01/2023 của Quốc hội</w:t>
      </w:r>
      <w:r w:rsidRPr="00304CE9">
        <w:rPr>
          <w:sz w:val="28"/>
          <w:szCs w:val="28"/>
          <w:lang w:eastAsia="en-GB"/>
        </w:rPr>
        <w:t xml:space="preserve"> về</w:t>
      </w:r>
      <w:r w:rsidRPr="00304CE9">
        <w:rPr>
          <w:sz w:val="28"/>
          <w:szCs w:val="28"/>
          <w:lang w:val="vi-VN" w:eastAsia="en-GB"/>
        </w:rPr>
        <w:t xml:space="preserve"> Quy hoạch tổng thể quốc gia thời kỳ 2021-2030, tầm nhìn đến năm 2050;</w:t>
      </w:r>
      <w:r w:rsidRPr="00304CE9">
        <w:rPr>
          <w:sz w:val="28"/>
          <w:szCs w:val="28"/>
          <w:lang w:eastAsia="en-GB"/>
        </w:rPr>
        <w:t xml:space="preserve"> Nghị quyết số 111/2025/UBTVQH15 ngày 24/12/2025 của Ủy ban Thường vụ Quốc hội về phân loại đô thị; Nghị quyết số 112/2025/UBTVQH15 ngày 24/12/2025 của Ủy ban Thường vụ Quốc hội về tiêu chuẩn của đơn vị hành chính</w:t>
      </w:r>
      <w:r w:rsidR="00AC72BD">
        <w:rPr>
          <w:sz w:val="28"/>
          <w:szCs w:val="28"/>
          <w:lang w:eastAsia="en-GB"/>
        </w:rPr>
        <w:t xml:space="preserve"> </w:t>
      </w:r>
      <w:r w:rsidR="00F2720B">
        <w:rPr>
          <w:sz w:val="28"/>
          <w:szCs w:val="28"/>
          <w:lang w:eastAsia="en-GB"/>
        </w:rPr>
        <w:t>và các</w:t>
      </w:r>
      <w:r w:rsidR="00AC72BD">
        <w:rPr>
          <w:sz w:val="28"/>
          <w:szCs w:val="28"/>
          <w:lang w:eastAsia="en-GB"/>
        </w:rPr>
        <w:t xml:space="preserve"> Quyết định phê duyệt quy hoạch</w:t>
      </w:r>
      <w:r w:rsidR="00F2720B">
        <w:rPr>
          <w:sz w:val="28"/>
          <w:szCs w:val="28"/>
          <w:lang w:eastAsia="en-GB"/>
        </w:rPr>
        <w:t xml:space="preserve"> có liên quan</w:t>
      </w:r>
      <w:r w:rsidR="00AC72BD">
        <w:rPr>
          <w:sz w:val="28"/>
          <w:szCs w:val="28"/>
          <w:lang w:eastAsia="en-GB"/>
        </w:rPr>
        <w:t xml:space="preserve"> của Thủ tướng Chính phủ</w:t>
      </w:r>
      <w:r w:rsidR="00F2720B">
        <w:rPr>
          <w:sz w:val="28"/>
          <w:szCs w:val="28"/>
          <w:lang w:eastAsia="en-GB"/>
        </w:rPr>
        <w:t>.</w:t>
      </w:r>
    </w:p>
    <w:p w14:paraId="15D30AA9" w14:textId="42416F24" w:rsidR="00807634" w:rsidRPr="00FE48E7" w:rsidRDefault="00F81F5D" w:rsidP="00F81F5D">
      <w:pPr>
        <w:pBdr>
          <w:top w:val="nil"/>
          <w:left w:val="nil"/>
          <w:bottom w:val="nil"/>
          <w:right w:val="nil"/>
          <w:between w:val="nil"/>
        </w:pBdr>
        <w:tabs>
          <w:tab w:val="left" w:pos="851"/>
        </w:tabs>
        <w:spacing w:before="120" w:after="120" w:line="288" w:lineRule="auto"/>
        <w:ind w:firstLine="720"/>
        <w:jc w:val="both"/>
        <w:rPr>
          <w:color w:val="000000" w:themeColor="text1"/>
          <w:sz w:val="29"/>
          <w:szCs w:val="29"/>
          <w:lang w:eastAsia="en-GB"/>
        </w:rPr>
      </w:pPr>
      <w:r>
        <w:rPr>
          <w:sz w:val="28"/>
          <w:szCs w:val="28"/>
          <w:lang w:eastAsia="en-GB"/>
        </w:rPr>
        <w:t xml:space="preserve">Sở Nội vụ trình bày tóm tắt Đề án </w:t>
      </w:r>
      <w:r w:rsidRPr="00304CE9">
        <w:rPr>
          <w:sz w:val="28"/>
          <w:szCs w:val="28"/>
          <w:lang w:eastAsia="en-GB"/>
        </w:rPr>
        <w:t xml:space="preserve">thành lập </w:t>
      </w:r>
      <w:r w:rsidR="00807634" w:rsidRPr="00FE48E7">
        <w:rPr>
          <w:color w:val="000000" w:themeColor="text1"/>
          <w:sz w:val="29"/>
          <w:szCs w:val="29"/>
          <w:lang w:eastAsia="en-GB"/>
        </w:rPr>
        <w:t>thành phố Đồng Nai trực thuộc Trung ương với các nội dung như sau:</w:t>
      </w:r>
    </w:p>
    <w:p w14:paraId="5C4CBBE7" w14:textId="77777777" w:rsidR="00807634" w:rsidRPr="00FE48E7" w:rsidRDefault="00807634" w:rsidP="00962FFC">
      <w:pPr>
        <w:pStyle w:val="ListParagraph"/>
        <w:spacing w:before="120" w:after="120" w:line="288" w:lineRule="auto"/>
        <w:ind w:left="0" w:firstLine="720"/>
        <w:rPr>
          <w:b/>
          <w:color w:val="000000" w:themeColor="text1"/>
          <w:sz w:val="29"/>
          <w:szCs w:val="29"/>
          <w:lang w:eastAsia="en-GB"/>
        </w:rPr>
      </w:pPr>
      <w:r w:rsidRPr="00FE48E7">
        <w:rPr>
          <w:b/>
          <w:color w:val="000000" w:themeColor="text1"/>
          <w:sz w:val="29"/>
          <w:szCs w:val="29"/>
          <w:lang w:eastAsia="en-GB"/>
        </w:rPr>
        <w:t>I. SỰ CẦN THIẾT</w:t>
      </w:r>
    </w:p>
    <w:p w14:paraId="29EFD732" w14:textId="77777777" w:rsidR="00807634" w:rsidRPr="00AC72BD" w:rsidRDefault="00807634" w:rsidP="00962FFC">
      <w:pPr>
        <w:pStyle w:val="NormalWeb"/>
        <w:spacing w:before="120" w:beforeAutospacing="0" w:after="120" w:afterAutospacing="0" w:line="288" w:lineRule="auto"/>
        <w:ind w:firstLine="720"/>
        <w:jc w:val="both"/>
        <w:rPr>
          <w:color w:val="000000" w:themeColor="text1"/>
          <w:sz w:val="29"/>
          <w:szCs w:val="29"/>
          <w:lang w:val="vi-VN"/>
        </w:rPr>
      </w:pPr>
      <w:bookmarkStart w:id="0" w:name="_Hlk165126966"/>
      <w:r w:rsidRPr="00AC72BD">
        <w:rPr>
          <w:color w:val="000000" w:themeColor="text1"/>
          <w:sz w:val="29"/>
          <w:szCs w:val="29"/>
          <w:lang w:val="vi-VN"/>
        </w:rPr>
        <w:t>1. Thành lập thành phố Đồng Nai trực thuộc Trung ương là bước cụ thể hóa chủ trương của Trung ương và các định hướng quy hoạch phát triển quốc gia, đáp ứng yêu cầu phát triển của khu vực phía Nam trong giai đoạn mới</w:t>
      </w:r>
    </w:p>
    <w:p w14:paraId="54C60260" w14:textId="77777777" w:rsidR="00807634" w:rsidRPr="00AC72BD" w:rsidRDefault="00807634" w:rsidP="00962FFC">
      <w:pPr>
        <w:pStyle w:val="NormalWeb"/>
        <w:spacing w:before="120" w:beforeAutospacing="0" w:after="120" w:afterAutospacing="0" w:line="288" w:lineRule="auto"/>
        <w:ind w:firstLine="720"/>
        <w:jc w:val="both"/>
        <w:rPr>
          <w:color w:val="000000" w:themeColor="text1"/>
          <w:sz w:val="29"/>
          <w:szCs w:val="29"/>
          <w:lang w:val="vi-VN"/>
        </w:rPr>
      </w:pPr>
      <w:r w:rsidRPr="00AC72BD">
        <w:rPr>
          <w:color w:val="000000" w:themeColor="text1"/>
          <w:sz w:val="29"/>
          <w:szCs w:val="29"/>
          <w:lang w:val="vi-VN"/>
        </w:rPr>
        <w:t>2. Việc thành lập thành phố Đồng Nai trực thuộc Trung ương xuất phát từ vị trí, vai trò và tầm quan trọng chiến lược của tỉnh Đồng Nai đối với khu vực phía Nam, không gian siêu đô thị Thành phố Hồ Chí Minh và cả nước</w:t>
      </w:r>
    </w:p>
    <w:p w14:paraId="4AD9B9DA" w14:textId="77777777" w:rsidR="00807634" w:rsidRPr="00AC72BD" w:rsidRDefault="00807634" w:rsidP="00962FFC">
      <w:pPr>
        <w:spacing w:before="120" w:after="120" w:line="288" w:lineRule="auto"/>
        <w:ind w:firstLine="720"/>
        <w:jc w:val="both"/>
        <w:rPr>
          <w:color w:val="000000" w:themeColor="text1"/>
          <w:sz w:val="29"/>
          <w:szCs w:val="29"/>
          <w:lang w:val="vi-VN"/>
        </w:rPr>
      </w:pPr>
      <w:r w:rsidRPr="00AC72BD">
        <w:rPr>
          <w:color w:val="000000" w:themeColor="text1"/>
          <w:sz w:val="29"/>
          <w:szCs w:val="29"/>
          <w:lang w:val="vi-VN"/>
        </w:rPr>
        <w:t>3. Thành lập thành phố Đồng Nai trực thuộc Trung ương xuất phát từ thực trạng phát triển kinh tế - xã hội và yêu cầu động lực thúc đẩy sự phát triển của vùng kinh tế phía Nam nước ta.</w:t>
      </w:r>
    </w:p>
    <w:p w14:paraId="3F5B822B" w14:textId="77777777" w:rsidR="00807634" w:rsidRPr="00AC72BD" w:rsidRDefault="00807634" w:rsidP="00962FFC">
      <w:pPr>
        <w:spacing w:before="120" w:after="120" w:line="288" w:lineRule="auto"/>
        <w:ind w:firstLine="720"/>
        <w:jc w:val="both"/>
        <w:outlineLvl w:val="1"/>
        <w:rPr>
          <w:color w:val="000000" w:themeColor="text1"/>
          <w:sz w:val="29"/>
          <w:szCs w:val="29"/>
          <w:lang w:val="vi-VN"/>
        </w:rPr>
      </w:pPr>
      <w:r w:rsidRPr="00AC72BD">
        <w:rPr>
          <w:color w:val="000000" w:themeColor="text1"/>
          <w:sz w:val="29"/>
          <w:szCs w:val="29"/>
          <w:lang w:val="vi-VN"/>
        </w:rPr>
        <w:t>4. Việc thành lập thành phố Đồng Nai trực thuộc Trung ương xuất phát từ lịch sử hình thành, yêu cầu bảo tồn, phát huy các giá trị văn hóa -lịch sử đặc sắc của dân tộc và thực tiễn phát triển đô thị trên địa bàn tỉnh</w:t>
      </w:r>
    </w:p>
    <w:p w14:paraId="131FD004" w14:textId="77777777" w:rsidR="00807634" w:rsidRPr="00AC72BD" w:rsidRDefault="00807634" w:rsidP="00962FFC">
      <w:pPr>
        <w:spacing w:before="120" w:after="120" w:line="288" w:lineRule="auto"/>
        <w:ind w:firstLine="720"/>
        <w:jc w:val="both"/>
        <w:rPr>
          <w:color w:val="000000" w:themeColor="text1"/>
          <w:sz w:val="29"/>
          <w:szCs w:val="29"/>
          <w:lang w:val="vi-VN"/>
        </w:rPr>
      </w:pPr>
      <w:r w:rsidRPr="00AC72BD">
        <w:rPr>
          <w:color w:val="000000" w:themeColor="text1"/>
          <w:sz w:val="29"/>
          <w:szCs w:val="29"/>
          <w:lang w:val="vi-VN"/>
        </w:rPr>
        <w:t>5. Việc thành lập thành phố Đồng Nai trực thuộc Trung ương xuất phát từ yêu cầu bảo đảm nhiệm vụ quốc phòng, an ninh trong tình hình mới</w:t>
      </w:r>
    </w:p>
    <w:p w14:paraId="1CEB8CB7" w14:textId="3E79391F" w:rsidR="00807634" w:rsidRPr="00FE48E7" w:rsidRDefault="00807634" w:rsidP="00962FFC">
      <w:pPr>
        <w:spacing w:before="120" w:after="120" w:line="288" w:lineRule="auto"/>
        <w:ind w:firstLine="720"/>
        <w:jc w:val="both"/>
        <w:rPr>
          <w:b/>
          <w:bCs/>
          <w:color w:val="000000" w:themeColor="text1"/>
          <w:sz w:val="29"/>
          <w:szCs w:val="29"/>
          <w:lang w:val="es-ES_tradnl"/>
        </w:rPr>
      </w:pPr>
      <w:r w:rsidRPr="00FE48E7">
        <w:rPr>
          <w:rFonts w:eastAsia="Calibri"/>
          <w:b/>
          <w:color w:val="000000" w:themeColor="text1"/>
          <w:sz w:val="29"/>
          <w:szCs w:val="29"/>
          <w:lang w:val="vi-VN"/>
        </w:rPr>
        <w:lastRenderedPageBreak/>
        <w:t>II</w:t>
      </w:r>
      <w:r w:rsidRPr="00FE48E7">
        <w:rPr>
          <w:b/>
          <w:bCs/>
          <w:color w:val="000000" w:themeColor="text1"/>
          <w:sz w:val="29"/>
          <w:szCs w:val="29"/>
          <w:lang w:val="es-ES_tradnl"/>
        </w:rPr>
        <w:t>. ĐÁNH GIÁ TIÊU CHUẨN THÀNH LẬP</w:t>
      </w:r>
    </w:p>
    <w:p w14:paraId="3D6C69B6" w14:textId="1325437D" w:rsidR="00083755" w:rsidRPr="00C14F53" w:rsidRDefault="00807634" w:rsidP="00083755">
      <w:pPr>
        <w:spacing w:before="120" w:after="120" w:line="288" w:lineRule="auto"/>
        <w:ind w:firstLine="720"/>
        <w:jc w:val="both"/>
        <w:rPr>
          <w:b/>
          <w:color w:val="FF0000"/>
          <w:sz w:val="29"/>
          <w:szCs w:val="29"/>
          <w:lang w:val="es-ES_tradnl"/>
        </w:rPr>
      </w:pPr>
      <w:r w:rsidRPr="00FE48E7">
        <w:rPr>
          <w:bCs/>
          <w:color w:val="000000" w:themeColor="text1"/>
          <w:sz w:val="29"/>
          <w:szCs w:val="29"/>
          <w:lang w:val="es-ES_tradnl"/>
        </w:rPr>
        <w:t xml:space="preserve">Căn cứ các tiêu chuẩn của thành phố trực thuộc Trung ương được quy định tại Điều 4 Nghị quyết số 112/2025/UBTVQH15 ngày 24/12/2025 của Ủy ban Thường vụ Quốc hội về tiêu chuẩn của đơn vị hành chính, qua rà soát, đối chiếu với các tiêu chí theo quy định, tỉnh Đồng Nai cơ bản đáp ứng đầy đủ 07/07 tiêu chuẩn của thành phố trực thuộc Trung ương </w:t>
      </w:r>
      <w:r w:rsidRPr="00F81F5D">
        <w:rPr>
          <w:b/>
          <w:i/>
          <w:color w:val="000000" w:themeColor="text1"/>
          <w:sz w:val="29"/>
          <w:szCs w:val="29"/>
          <w:lang w:val="es-ES_tradnl"/>
        </w:rPr>
        <w:t>(chi tiết tại Phụ lục kèm theo)</w:t>
      </w:r>
      <w:r w:rsidR="007931B2">
        <w:rPr>
          <w:b/>
          <w:color w:val="000000" w:themeColor="text1"/>
          <w:sz w:val="29"/>
          <w:szCs w:val="29"/>
          <w:lang w:val="es-ES_tradnl"/>
        </w:rPr>
        <w:t>.</w:t>
      </w:r>
    </w:p>
    <w:p w14:paraId="606E05DA" w14:textId="79DA3D97" w:rsidR="00807634" w:rsidRPr="00FE48E7" w:rsidRDefault="000A2AC0" w:rsidP="00FE7CC0">
      <w:pPr>
        <w:spacing w:before="240" w:after="120" w:line="288" w:lineRule="auto"/>
        <w:ind w:firstLine="720"/>
        <w:jc w:val="both"/>
        <w:rPr>
          <w:b/>
          <w:bCs/>
          <w:color w:val="000000" w:themeColor="text1"/>
          <w:sz w:val="29"/>
          <w:szCs w:val="29"/>
          <w:lang w:val="vi-VN"/>
        </w:rPr>
      </w:pPr>
      <w:r w:rsidRPr="00FE48E7">
        <w:rPr>
          <w:b/>
          <w:bCs/>
          <w:color w:val="000000" w:themeColor="text1"/>
          <w:sz w:val="29"/>
          <w:szCs w:val="29"/>
          <w:lang w:val="es-ES_tradnl"/>
        </w:rPr>
        <w:t>II</w:t>
      </w:r>
      <w:r w:rsidR="00807634" w:rsidRPr="00FE48E7">
        <w:rPr>
          <w:b/>
          <w:bCs/>
          <w:color w:val="000000" w:themeColor="text1"/>
          <w:sz w:val="29"/>
          <w:szCs w:val="29"/>
          <w:lang w:val="es-ES_tradnl"/>
        </w:rPr>
        <w:t xml:space="preserve">I. </w:t>
      </w:r>
      <w:r w:rsidR="00807634" w:rsidRPr="00FE48E7">
        <w:rPr>
          <w:b/>
          <w:bCs/>
          <w:color w:val="000000" w:themeColor="text1"/>
          <w:sz w:val="29"/>
          <w:szCs w:val="29"/>
          <w:lang w:val="vi-VN"/>
        </w:rPr>
        <w:t xml:space="preserve">PHƯƠNG ÁN </w:t>
      </w:r>
      <w:bookmarkStart w:id="1" w:name="_Toc44581448"/>
      <w:bookmarkStart w:id="2" w:name="_Toc8229576"/>
      <w:bookmarkStart w:id="3" w:name="_Toc35604704"/>
      <w:bookmarkStart w:id="4" w:name="_Toc531034757"/>
      <w:bookmarkStart w:id="5" w:name="_Toc527637189"/>
      <w:bookmarkStart w:id="6" w:name="_Toc531120189"/>
      <w:r w:rsidR="00807634" w:rsidRPr="00FE48E7">
        <w:rPr>
          <w:b/>
          <w:bCs/>
          <w:color w:val="000000" w:themeColor="text1"/>
          <w:sz w:val="29"/>
          <w:szCs w:val="29"/>
          <w:lang w:val="vi-VN"/>
        </w:rPr>
        <w:t>THÀNH LẬP</w:t>
      </w:r>
    </w:p>
    <w:bookmarkEnd w:id="0"/>
    <w:bookmarkEnd w:id="1"/>
    <w:bookmarkEnd w:id="2"/>
    <w:bookmarkEnd w:id="3"/>
    <w:bookmarkEnd w:id="4"/>
    <w:bookmarkEnd w:id="5"/>
    <w:bookmarkEnd w:id="6"/>
    <w:p w14:paraId="77E35F9F" w14:textId="77777777" w:rsidR="00807634" w:rsidRPr="00FE48E7" w:rsidRDefault="00807634" w:rsidP="00962FFC">
      <w:pPr>
        <w:spacing w:before="120" w:after="120" w:line="288" w:lineRule="auto"/>
        <w:ind w:firstLine="720"/>
        <w:jc w:val="both"/>
        <w:rPr>
          <w:b/>
          <w:bCs/>
          <w:color w:val="000000" w:themeColor="text1"/>
          <w:sz w:val="29"/>
          <w:szCs w:val="29"/>
          <w:lang w:val="vi-VN"/>
        </w:rPr>
      </w:pPr>
      <w:r w:rsidRPr="00FE48E7">
        <w:rPr>
          <w:b/>
          <w:bCs/>
          <w:color w:val="000000" w:themeColor="text1"/>
          <w:sz w:val="29"/>
          <w:szCs w:val="29"/>
          <w:lang w:val="vi-VN"/>
        </w:rPr>
        <w:t>1. Phương án thành lập</w:t>
      </w:r>
    </w:p>
    <w:p w14:paraId="68D85863" w14:textId="0B53AE00" w:rsidR="00807634" w:rsidRPr="00FE48E7" w:rsidRDefault="00807634" w:rsidP="00962FFC">
      <w:pPr>
        <w:spacing w:before="120" w:after="120" w:line="288" w:lineRule="auto"/>
        <w:ind w:firstLine="720"/>
        <w:jc w:val="both"/>
        <w:rPr>
          <w:color w:val="000000" w:themeColor="text1"/>
          <w:sz w:val="29"/>
          <w:szCs w:val="29"/>
          <w:lang w:val="vi-VN"/>
        </w:rPr>
      </w:pPr>
      <w:r w:rsidRPr="00FE48E7">
        <w:rPr>
          <w:color w:val="000000" w:themeColor="text1"/>
          <w:sz w:val="29"/>
          <w:szCs w:val="29"/>
          <w:lang w:val="vi-VN"/>
        </w:rPr>
        <w:t xml:space="preserve">Thành lập thành phố Đồng Nai trên cơ sở nguyên trạng toàn bộ địa giới hành chính tỉnh Đồng Nai với </w:t>
      </w:r>
      <w:r w:rsidRPr="00FE48E7">
        <w:rPr>
          <w:color w:val="000000" w:themeColor="text1"/>
          <w:spacing w:val="3"/>
          <w:sz w:val="29"/>
          <w:szCs w:val="29"/>
          <w:shd w:val="clear" w:color="auto" w:fill="FFFFFF"/>
          <w:lang w:val="vi-VN"/>
        </w:rPr>
        <w:t>12.737,18</w:t>
      </w:r>
      <w:r w:rsidRPr="00FE48E7">
        <w:rPr>
          <w:color w:val="000000" w:themeColor="text1"/>
          <w:sz w:val="29"/>
          <w:szCs w:val="29"/>
          <w:lang w:val="vi-VN"/>
        </w:rPr>
        <w:t xml:space="preserve"> km</w:t>
      </w:r>
      <w:r w:rsidRPr="00FE48E7">
        <w:rPr>
          <w:color w:val="000000" w:themeColor="text1"/>
          <w:sz w:val="29"/>
          <w:szCs w:val="29"/>
          <w:vertAlign w:val="superscript"/>
          <w:lang w:val="vi-VN"/>
        </w:rPr>
        <w:t>2</w:t>
      </w:r>
      <w:r w:rsidRPr="00FE48E7">
        <w:rPr>
          <w:color w:val="000000" w:themeColor="text1"/>
          <w:sz w:val="29"/>
          <w:szCs w:val="29"/>
          <w:lang w:val="vi-VN"/>
        </w:rPr>
        <w:t xml:space="preserve"> diện tích tự nhiên và quy mô dân số là </w:t>
      </w:r>
      <w:r w:rsidRPr="00FE48E7">
        <w:rPr>
          <w:color w:val="000000" w:themeColor="text1"/>
          <w:spacing w:val="3"/>
          <w:sz w:val="29"/>
          <w:szCs w:val="29"/>
          <w:shd w:val="clear" w:color="auto" w:fill="FFFFFF"/>
          <w:lang w:val="vi-VN"/>
        </w:rPr>
        <w:t>4.491.408</w:t>
      </w:r>
      <w:r w:rsidRPr="00FE48E7">
        <w:rPr>
          <w:color w:val="000000" w:themeColor="text1"/>
          <w:sz w:val="29"/>
          <w:szCs w:val="29"/>
          <w:lang w:val="vi-VN"/>
        </w:rPr>
        <w:t xml:space="preserve"> người.</w:t>
      </w:r>
    </w:p>
    <w:p w14:paraId="4EC3B118" w14:textId="77777777" w:rsidR="00807634" w:rsidRPr="00FE48E7" w:rsidRDefault="00807634" w:rsidP="00962FFC">
      <w:pPr>
        <w:spacing w:before="120" w:after="120" w:line="288" w:lineRule="auto"/>
        <w:ind w:firstLine="720"/>
        <w:jc w:val="both"/>
        <w:rPr>
          <w:b/>
          <w:bCs/>
          <w:color w:val="000000" w:themeColor="text1"/>
          <w:sz w:val="29"/>
          <w:szCs w:val="29"/>
          <w:lang w:val="vi-VN"/>
        </w:rPr>
      </w:pPr>
      <w:r w:rsidRPr="00FE48E7">
        <w:rPr>
          <w:b/>
          <w:bCs/>
          <w:color w:val="000000" w:themeColor="text1"/>
          <w:sz w:val="29"/>
          <w:szCs w:val="29"/>
          <w:lang w:val="vi-VN"/>
        </w:rPr>
        <w:t>2. Kết quả sau khi thành lập</w:t>
      </w:r>
    </w:p>
    <w:p w14:paraId="446DCB79" w14:textId="65E467B4" w:rsidR="00807634" w:rsidRPr="00FE48E7" w:rsidRDefault="00623ABC" w:rsidP="00962FFC">
      <w:pPr>
        <w:tabs>
          <w:tab w:val="left" w:pos="709"/>
        </w:tabs>
        <w:spacing w:before="120" w:after="120" w:line="288" w:lineRule="auto"/>
        <w:ind w:firstLine="720"/>
        <w:jc w:val="both"/>
        <w:rPr>
          <w:color w:val="000000" w:themeColor="text1"/>
          <w:sz w:val="29"/>
          <w:szCs w:val="29"/>
          <w:lang w:val="vi-VN"/>
        </w:rPr>
      </w:pPr>
      <w:r w:rsidRPr="00FE48E7">
        <w:rPr>
          <w:color w:val="000000" w:themeColor="text1"/>
          <w:sz w:val="29"/>
          <w:szCs w:val="29"/>
          <w:lang w:val="vi-VN"/>
        </w:rPr>
        <w:t>2.1.</w:t>
      </w:r>
      <w:r w:rsidR="00807634" w:rsidRPr="00FE48E7">
        <w:rPr>
          <w:color w:val="000000" w:themeColor="text1"/>
          <w:sz w:val="29"/>
          <w:szCs w:val="29"/>
          <w:lang w:val="vi-VN"/>
        </w:rPr>
        <w:t xml:space="preserve"> Thành phố Đồng Nai</w:t>
      </w:r>
      <w:r w:rsidR="00807634" w:rsidRPr="00FE48E7">
        <w:rPr>
          <w:b/>
          <w:bCs/>
          <w:color w:val="000000" w:themeColor="text1"/>
          <w:sz w:val="29"/>
          <w:szCs w:val="29"/>
          <w:lang w:val="vi-VN"/>
        </w:rPr>
        <w:t xml:space="preserve"> </w:t>
      </w:r>
      <w:r w:rsidR="00807634" w:rsidRPr="00FE48E7">
        <w:rPr>
          <w:color w:val="000000" w:themeColor="text1"/>
          <w:sz w:val="29"/>
          <w:szCs w:val="29"/>
          <w:lang w:val="vi-VN"/>
        </w:rPr>
        <w:t xml:space="preserve">có diện tích tự nhiên là </w:t>
      </w:r>
      <w:r w:rsidR="00807634" w:rsidRPr="00FE48E7">
        <w:rPr>
          <w:color w:val="000000" w:themeColor="text1"/>
          <w:spacing w:val="3"/>
          <w:sz w:val="29"/>
          <w:szCs w:val="29"/>
          <w:shd w:val="clear" w:color="auto" w:fill="FFFFFF"/>
          <w:lang w:val="vi-VN"/>
        </w:rPr>
        <w:t>12.737,18</w:t>
      </w:r>
      <w:r w:rsidR="00807634" w:rsidRPr="00FE48E7">
        <w:rPr>
          <w:color w:val="000000" w:themeColor="text1"/>
          <w:sz w:val="29"/>
          <w:szCs w:val="29"/>
          <w:lang w:val="vi-VN"/>
        </w:rPr>
        <w:t xml:space="preserve"> km</w:t>
      </w:r>
      <w:r w:rsidR="00807634" w:rsidRPr="00FE48E7">
        <w:rPr>
          <w:color w:val="000000" w:themeColor="text1"/>
          <w:sz w:val="29"/>
          <w:szCs w:val="29"/>
          <w:vertAlign w:val="superscript"/>
          <w:lang w:val="vi-VN"/>
        </w:rPr>
        <w:t>2</w:t>
      </w:r>
      <w:r w:rsidR="00807634" w:rsidRPr="00FE48E7">
        <w:rPr>
          <w:color w:val="000000" w:themeColor="text1"/>
          <w:sz w:val="29"/>
          <w:szCs w:val="29"/>
          <w:lang w:val="vi-VN"/>
        </w:rPr>
        <w:t xml:space="preserve">; quy mô dân số là </w:t>
      </w:r>
      <w:r w:rsidR="00807634" w:rsidRPr="00FE48E7">
        <w:rPr>
          <w:color w:val="000000" w:themeColor="text1"/>
          <w:spacing w:val="3"/>
          <w:sz w:val="29"/>
          <w:szCs w:val="29"/>
          <w:shd w:val="clear" w:color="auto" w:fill="FFFFFF"/>
          <w:lang w:val="vi-VN"/>
        </w:rPr>
        <w:t>4.491.408</w:t>
      </w:r>
      <w:r w:rsidR="00807634" w:rsidRPr="00FE48E7">
        <w:rPr>
          <w:color w:val="000000" w:themeColor="text1"/>
          <w:sz w:val="29"/>
          <w:szCs w:val="29"/>
          <w:lang w:val="vi-VN"/>
        </w:rPr>
        <w:t xml:space="preserve">  người; có 95 đơn vị hành chính cấp xã, dự kiến gồm: 33 phường</w:t>
      </w:r>
      <w:r w:rsidR="00807634" w:rsidRPr="00FE48E7">
        <w:rPr>
          <w:rStyle w:val="FootnoteReference"/>
          <w:color w:val="000000" w:themeColor="text1"/>
          <w:sz w:val="29"/>
          <w:szCs w:val="29"/>
          <w:lang w:val="vi-VN"/>
        </w:rPr>
        <w:footnoteReference w:id="1"/>
      </w:r>
      <w:r w:rsidR="00807634" w:rsidRPr="00FE48E7">
        <w:rPr>
          <w:color w:val="000000" w:themeColor="text1"/>
          <w:sz w:val="29"/>
          <w:szCs w:val="29"/>
          <w:lang w:val="vi-VN"/>
        </w:rPr>
        <w:t>, 62 xã.</w:t>
      </w:r>
    </w:p>
    <w:p w14:paraId="7D05F241" w14:textId="4A12569A" w:rsidR="00807634" w:rsidRDefault="00623ABC" w:rsidP="00EE5838">
      <w:pPr>
        <w:tabs>
          <w:tab w:val="left" w:pos="709"/>
        </w:tabs>
        <w:spacing w:before="120" w:after="120" w:line="288" w:lineRule="auto"/>
        <w:ind w:firstLine="720"/>
        <w:jc w:val="both"/>
        <w:rPr>
          <w:color w:val="000000" w:themeColor="text1"/>
          <w:sz w:val="29"/>
          <w:szCs w:val="29"/>
          <w:lang w:val="vi-VN"/>
        </w:rPr>
      </w:pPr>
      <w:r w:rsidRPr="00FE48E7">
        <w:rPr>
          <w:color w:val="000000" w:themeColor="text1"/>
          <w:sz w:val="29"/>
          <w:szCs w:val="29"/>
          <w:lang w:val="vi-VN"/>
        </w:rPr>
        <w:t>2.2.</w:t>
      </w:r>
      <w:r w:rsidR="00807634" w:rsidRPr="00FE48E7">
        <w:rPr>
          <w:color w:val="000000" w:themeColor="text1"/>
          <w:sz w:val="29"/>
          <w:szCs w:val="29"/>
          <w:lang w:val="vi-VN"/>
        </w:rPr>
        <w:t xml:space="preserve"> Địa giới hành chính tỉnh Đồng Nai: </w:t>
      </w:r>
      <w:r w:rsidR="00807634" w:rsidRPr="00FE48E7">
        <w:rPr>
          <w:bCs/>
          <w:color w:val="000000" w:themeColor="text1"/>
          <w:sz w:val="29"/>
          <w:szCs w:val="29"/>
          <w:lang w:val="vi-VN"/>
        </w:rPr>
        <w:t>Phía Tây và Tây Nam giáp Thành phố Hồ Chí Minh; Phía Tây Bắc giáp tỉnh Tây Ninh; Phía Đông giáp tỉnh Lâm Đồng; Phía Bắc giáp Vương quốc Campuchia.</w:t>
      </w:r>
    </w:p>
    <w:p w14:paraId="486653EE" w14:textId="012F1575" w:rsidR="00EE5838" w:rsidRPr="00C7424C" w:rsidRDefault="00EE5838" w:rsidP="00EE5838">
      <w:pPr>
        <w:spacing w:before="120" w:after="120" w:line="360" w:lineRule="exact"/>
        <w:ind w:firstLine="720"/>
        <w:jc w:val="both"/>
        <w:rPr>
          <w:sz w:val="28"/>
          <w:szCs w:val="28"/>
          <w:lang w:val="zu-ZA"/>
        </w:rPr>
      </w:pPr>
      <w:r w:rsidRPr="00C7424C">
        <w:rPr>
          <w:sz w:val="28"/>
          <w:szCs w:val="28"/>
          <w:lang w:val="zu-ZA"/>
        </w:rPr>
        <w:t xml:space="preserve">Trên đây là tóm tắt </w:t>
      </w:r>
      <w:r>
        <w:rPr>
          <w:sz w:val="28"/>
          <w:szCs w:val="28"/>
          <w:lang w:val="zu-ZA"/>
        </w:rPr>
        <w:t>Đề án</w:t>
      </w:r>
      <w:r w:rsidRPr="00C7424C">
        <w:rPr>
          <w:sz w:val="28"/>
          <w:szCs w:val="28"/>
          <w:lang w:val="zu-ZA"/>
        </w:rPr>
        <w:t xml:space="preserve"> thành lập </w:t>
      </w:r>
      <w:r>
        <w:rPr>
          <w:sz w:val="28"/>
          <w:szCs w:val="28"/>
          <w:lang w:val="zu-ZA"/>
        </w:rPr>
        <w:t xml:space="preserve">thành phố </w:t>
      </w:r>
      <w:r w:rsidRPr="00C7424C">
        <w:rPr>
          <w:bCs/>
          <w:sz w:val="28"/>
          <w:szCs w:val="28"/>
          <w:lang w:val="zu-ZA"/>
        </w:rPr>
        <w:t>Đồng Nai</w:t>
      </w:r>
      <w:r>
        <w:rPr>
          <w:bCs/>
          <w:sz w:val="28"/>
          <w:szCs w:val="28"/>
          <w:lang w:val="zu-ZA"/>
        </w:rPr>
        <w:t xml:space="preserve"> trực thuộc trung ương</w:t>
      </w:r>
      <w:r w:rsidRPr="00C7424C">
        <w:rPr>
          <w:sz w:val="28"/>
          <w:szCs w:val="28"/>
          <w:lang w:val="zu-ZA"/>
        </w:rPr>
        <w:t>.</w:t>
      </w:r>
    </w:p>
    <w:p w14:paraId="7A9A9D5A" w14:textId="4AF5B70D" w:rsidR="00EE5838" w:rsidRDefault="00EE5838" w:rsidP="00EE5838">
      <w:pPr>
        <w:tabs>
          <w:tab w:val="left" w:pos="709"/>
        </w:tabs>
        <w:spacing w:before="120" w:after="120" w:line="288" w:lineRule="auto"/>
        <w:jc w:val="both"/>
        <w:rPr>
          <w:b/>
          <w:bCs/>
          <w:color w:val="000000" w:themeColor="text1"/>
          <w:sz w:val="29"/>
          <w:szCs w:val="29"/>
          <w:lang w:val="vi-VN"/>
        </w:rPr>
      </w:pPr>
    </w:p>
    <w:p w14:paraId="06EE06E2" w14:textId="0B612034" w:rsidR="00C27129" w:rsidRPr="00EE5838" w:rsidRDefault="00C27129" w:rsidP="00C27129">
      <w:pPr>
        <w:tabs>
          <w:tab w:val="left" w:pos="709"/>
        </w:tabs>
        <w:spacing w:before="120" w:after="120" w:line="288" w:lineRule="auto"/>
        <w:rPr>
          <w:b/>
          <w:bCs/>
          <w:color w:val="000000" w:themeColor="text1"/>
          <w:sz w:val="29"/>
          <w:szCs w:val="29"/>
          <w:lang w:val="vi-VN"/>
        </w:rPr>
        <w:sectPr w:rsidR="00C27129" w:rsidRPr="00EE5838" w:rsidSect="00264A71">
          <w:headerReference w:type="even" r:id="rId7"/>
          <w:headerReference w:type="default" r:id="rId8"/>
          <w:pgSz w:w="11909" w:h="16834" w:code="9"/>
          <w:pgMar w:top="993" w:right="1134" w:bottom="1080" w:left="1701" w:header="680" w:footer="680" w:gutter="0"/>
          <w:cols w:space="720"/>
          <w:titlePg/>
          <w:docGrid w:linePitch="408"/>
        </w:sectPr>
      </w:pPr>
    </w:p>
    <w:p w14:paraId="748AB2B0" w14:textId="77777777" w:rsidR="00807634" w:rsidRPr="00FE48E7" w:rsidRDefault="00807634" w:rsidP="00807634">
      <w:pPr>
        <w:tabs>
          <w:tab w:val="left" w:pos="6885"/>
          <w:tab w:val="center" w:pos="7285"/>
          <w:tab w:val="left" w:pos="8865"/>
        </w:tabs>
        <w:adjustRightInd w:val="0"/>
        <w:snapToGrid w:val="0"/>
        <w:spacing w:before="240"/>
        <w:jc w:val="center"/>
        <w:rPr>
          <w:b/>
          <w:color w:val="000000" w:themeColor="text1"/>
          <w:sz w:val="26"/>
          <w:szCs w:val="26"/>
        </w:rPr>
      </w:pPr>
      <w:r w:rsidRPr="00FE48E7">
        <w:rPr>
          <w:b/>
          <w:color w:val="000000" w:themeColor="text1"/>
          <w:sz w:val="26"/>
          <w:szCs w:val="26"/>
        </w:rPr>
        <w:lastRenderedPageBreak/>
        <w:t>PHỤ LỤC</w:t>
      </w:r>
    </w:p>
    <w:p w14:paraId="07F5F8AF" w14:textId="77777777" w:rsidR="00807634" w:rsidRPr="00FE48E7" w:rsidRDefault="00807634" w:rsidP="00807634">
      <w:pPr>
        <w:tabs>
          <w:tab w:val="left" w:pos="6885"/>
          <w:tab w:val="center" w:pos="7285"/>
          <w:tab w:val="left" w:pos="8865"/>
        </w:tabs>
        <w:adjustRightInd w:val="0"/>
        <w:snapToGrid w:val="0"/>
        <w:ind w:left="-142" w:right="-171"/>
        <w:jc w:val="center"/>
        <w:rPr>
          <w:b/>
          <w:color w:val="000000" w:themeColor="text1"/>
          <w:sz w:val="26"/>
          <w:szCs w:val="26"/>
        </w:rPr>
      </w:pPr>
      <w:r w:rsidRPr="00FE48E7">
        <w:rPr>
          <w:b/>
          <w:color w:val="000000" w:themeColor="text1"/>
          <w:sz w:val="26"/>
          <w:szCs w:val="26"/>
        </w:rPr>
        <w:t>BẢNG TỔNG HỢP ĐÁNH GIÁ CÁC TIÊU CHUẨN THÀNH LẬP THÀNH PHỐ ĐỒNG NAI TRỰC THUỘC TRUNG ƯƠNG</w:t>
      </w:r>
    </w:p>
    <w:p w14:paraId="02521709" w14:textId="7CB5A416" w:rsidR="00807634" w:rsidRPr="00FE48E7" w:rsidRDefault="00807634" w:rsidP="00E940D6">
      <w:pPr>
        <w:spacing w:after="360"/>
        <w:rPr>
          <w:i/>
          <w:color w:val="000000" w:themeColor="text1"/>
          <w:sz w:val="26"/>
          <w:szCs w:val="26"/>
          <w:lang w:val="vi-VN"/>
        </w:rPr>
      </w:pPr>
      <w:r w:rsidRPr="00FE48E7">
        <w:rPr>
          <w:i/>
          <w:noProof/>
          <w:color w:val="000000" w:themeColor="text1"/>
          <w:sz w:val="26"/>
          <w:szCs w:val="26"/>
          <w:lang w:val="en-GB" w:eastAsia="en-GB"/>
        </w:rPr>
        <mc:AlternateContent>
          <mc:Choice Requires="wps">
            <w:drawing>
              <wp:anchor distT="0" distB="0" distL="114300" distR="114300" simplePos="0" relativeHeight="251657216" behindDoc="0" locked="0" layoutInCell="1" allowOverlap="1" wp14:anchorId="2337552E" wp14:editId="1BD9B1A6">
                <wp:simplePos x="0" y="0"/>
                <wp:positionH relativeFrom="column">
                  <wp:posOffset>3679190</wp:posOffset>
                </wp:positionH>
                <wp:positionV relativeFrom="paragraph">
                  <wp:posOffset>91440</wp:posOffset>
                </wp:positionV>
                <wp:extent cx="1906270" cy="0"/>
                <wp:effectExtent l="0" t="0" r="0" b="0"/>
                <wp:wrapNone/>
                <wp:docPr id="85496698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270" cy="0"/>
                        </a:xfrm>
                        <a:prstGeom prst="line">
                          <a:avLst/>
                        </a:prstGeom>
                        <a:noFill/>
                        <a:ln w="63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91DB292"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9.7pt,7.2pt" to="439.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" strokeweight=".5pt">
                <v:stroke joinstyle="miter"/>
                <v:shadow color="#7f7f7f" opacity=".5" offset="1pt"/>
              </v:line>
            </w:pict>
          </mc:Fallback>
        </mc:AlternateConten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48"/>
        <w:gridCol w:w="1134"/>
        <w:gridCol w:w="2693"/>
        <w:gridCol w:w="5103"/>
        <w:gridCol w:w="850"/>
      </w:tblGrid>
      <w:tr w:rsidR="006C1D73" w:rsidRPr="00FE48E7" w14:paraId="474DFE4C" w14:textId="77777777" w:rsidTr="00C14F53">
        <w:trPr>
          <w:trHeight w:val="463"/>
          <w:tblHeader/>
          <w:jc w:val="center"/>
        </w:trPr>
        <w:tc>
          <w:tcPr>
            <w:tcW w:w="709" w:type="dxa"/>
            <w:vAlign w:val="center"/>
          </w:tcPr>
          <w:p w14:paraId="224A765C" w14:textId="77777777" w:rsidR="00807634" w:rsidRPr="00FE48E7" w:rsidRDefault="00807634" w:rsidP="00D15592">
            <w:pPr>
              <w:tabs>
                <w:tab w:val="left" w:pos="990"/>
              </w:tabs>
              <w:contextualSpacing/>
              <w:jc w:val="center"/>
              <w:rPr>
                <w:b/>
                <w:color w:val="000000" w:themeColor="text1"/>
                <w:sz w:val="26"/>
                <w:szCs w:val="26"/>
              </w:rPr>
            </w:pPr>
            <w:r w:rsidRPr="00FE48E7">
              <w:rPr>
                <w:b/>
                <w:color w:val="000000" w:themeColor="text1"/>
                <w:sz w:val="26"/>
                <w:szCs w:val="26"/>
              </w:rPr>
              <w:t>STT</w:t>
            </w:r>
          </w:p>
        </w:tc>
        <w:tc>
          <w:tcPr>
            <w:tcW w:w="4248" w:type="dxa"/>
            <w:vAlign w:val="center"/>
          </w:tcPr>
          <w:p w14:paraId="1DAB62D8" w14:textId="77777777" w:rsidR="00807634" w:rsidRPr="00FE48E7" w:rsidRDefault="00807634" w:rsidP="00D15592">
            <w:pPr>
              <w:tabs>
                <w:tab w:val="left" w:pos="990"/>
              </w:tabs>
              <w:contextualSpacing/>
              <w:jc w:val="center"/>
              <w:rPr>
                <w:b/>
                <w:color w:val="000000" w:themeColor="text1"/>
                <w:sz w:val="26"/>
                <w:szCs w:val="26"/>
              </w:rPr>
            </w:pPr>
            <w:r w:rsidRPr="00FE48E7">
              <w:rPr>
                <w:b/>
                <w:color w:val="000000" w:themeColor="text1"/>
                <w:sz w:val="26"/>
                <w:szCs w:val="26"/>
              </w:rPr>
              <w:t>Tiêu chuẩn/Chỉ tiêu</w:t>
            </w:r>
          </w:p>
        </w:tc>
        <w:tc>
          <w:tcPr>
            <w:tcW w:w="1134" w:type="dxa"/>
            <w:vAlign w:val="center"/>
          </w:tcPr>
          <w:p w14:paraId="52FBC485" w14:textId="77777777" w:rsidR="00807634" w:rsidRPr="00FE48E7" w:rsidRDefault="00807634" w:rsidP="00D15592">
            <w:pPr>
              <w:tabs>
                <w:tab w:val="left" w:pos="990"/>
              </w:tabs>
              <w:contextualSpacing/>
              <w:jc w:val="center"/>
              <w:rPr>
                <w:b/>
                <w:color w:val="000000" w:themeColor="text1"/>
                <w:sz w:val="26"/>
                <w:szCs w:val="26"/>
              </w:rPr>
            </w:pPr>
            <w:r w:rsidRPr="00FE48E7">
              <w:rPr>
                <w:b/>
                <w:color w:val="000000" w:themeColor="text1"/>
                <w:sz w:val="26"/>
                <w:szCs w:val="26"/>
              </w:rPr>
              <w:t>Đơn vị tính</w:t>
            </w:r>
          </w:p>
        </w:tc>
        <w:tc>
          <w:tcPr>
            <w:tcW w:w="2693" w:type="dxa"/>
            <w:vAlign w:val="center"/>
          </w:tcPr>
          <w:p w14:paraId="1FAF0A2B" w14:textId="77777777" w:rsidR="00807634" w:rsidRPr="00FE48E7" w:rsidRDefault="00807634" w:rsidP="00D15592">
            <w:pPr>
              <w:tabs>
                <w:tab w:val="left" w:pos="990"/>
              </w:tabs>
              <w:contextualSpacing/>
              <w:jc w:val="center"/>
              <w:rPr>
                <w:b/>
                <w:color w:val="000000" w:themeColor="text1"/>
                <w:sz w:val="26"/>
                <w:szCs w:val="26"/>
              </w:rPr>
            </w:pPr>
            <w:r w:rsidRPr="00FE48E7">
              <w:rPr>
                <w:b/>
                <w:color w:val="000000" w:themeColor="text1"/>
                <w:sz w:val="26"/>
                <w:szCs w:val="26"/>
              </w:rPr>
              <w:t>Mức quy định</w:t>
            </w:r>
          </w:p>
        </w:tc>
        <w:tc>
          <w:tcPr>
            <w:tcW w:w="5103" w:type="dxa"/>
            <w:vAlign w:val="center"/>
          </w:tcPr>
          <w:p w14:paraId="1925E406" w14:textId="77777777" w:rsidR="00807634" w:rsidRPr="00FE48E7" w:rsidRDefault="00807634" w:rsidP="00D15592">
            <w:pPr>
              <w:tabs>
                <w:tab w:val="left" w:pos="990"/>
              </w:tabs>
              <w:contextualSpacing/>
              <w:jc w:val="center"/>
              <w:rPr>
                <w:b/>
                <w:color w:val="000000" w:themeColor="text1"/>
                <w:sz w:val="26"/>
                <w:szCs w:val="26"/>
              </w:rPr>
            </w:pPr>
            <w:r w:rsidRPr="00FE48E7">
              <w:rPr>
                <w:b/>
                <w:color w:val="000000" w:themeColor="text1"/>
                <w:sz w:val="26"/>
                <w:szCs w:val="26"/>
              </w:rPr>
              <w:t>Hiện trạng</w:t>
            </w:r>
          </w:p>
        </w:tc>
        <w:tc>
          <w:tcPr>
            <w:tcW w:w="850" w:type="dxa"/>
            <w:vAlign w:val="center"/>
          </w:tcPr>
          <w:p w14:paraId="5DA969D5" w14:textId="77777777" w:rsidR="00807634" w:rsidRPr="00FE48E7" w:rsidRDefault="00807634" w:rsidP="00D15592">
            <w:pPr>
              <w:tabs>
                <w:tab w:val="left" w:pos="990"/>
              </w:tabs>
              <w:contextualSpacing/>
              <w:jc w:val="center"/>
              <w:rPr>
                <w:b/>
                <w:color w:val="000000" w:themeColor="text1"/>
                <w:sz w:val="26"/>
                <w:szCs w:val="26"/>
              </w:rPr>
            </w:pPr>
            <w:r w:rsidRPr="00FE48E7">
              <w:rPr>
                <w:b/>
                <w:color w:val="000000" w:themeColor="text1"/>
                <w:sz w:val="26"/>
                <w:szCs w:val="26"/>
              </w:rPr>
              <w:t>Đánh giá</w:t>
            </w:r>
          </w:p>
        </w:tc>
      </w:tr>
      <w:tr w:rsidR="006C1D73" w:rsidRPr="00FE48E7" w14:paraId="6704B364" w14:textId="77777777" w:rsidTr="00C14F53">
        <w:trPr>
          <w:trHeight w:val="1538"/>
          <w:jc w:val="center"/>
        </w:trPr>
        <w:tc>
          <w:tcPr>
            <w:tcW w:w="709" w:type="dxa"/>
            <w:vAlign w:val="center"/>
          </w:tcPr>
          <w:p w14:paraId="1621955C"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1</w:t>
            </w:r>
          </w:p>
        </w:tc>
        <w:tc>
          <w:tcPr>
            <w:tcW w:w="4248" w:type="dxa"/>
            <w:vAlign w:val="center"/>
          </w:tcPr>
          <w:p w14:paraId="216BA58B" w14:textId="77777777" w:rsidR="00807634" w:rsidRPr="00FE48E7" w:rsidRDefault="00807634" w:rsidP="00D15592">
            <w:pPr>
              <w:tabs>
                <w:tab w:val="left" w:pos="990"/>
              </w:tabs>
              <w:spacing w:before="60" w:after="60"/>
              <w:jc w:val="both"/>
              <w:rPr>
                <w:color w:val="000000" w:themeColor="text1"/>
                <w:sz w:val="26"/>
                <w:szCs w:val="26"/>
              </w:rPr>
            </w:pPr>
            <w:r w:rsidRPr="00FE48E7">
              <w:rPr>
                <w:color w:val="000000" w:themeColor="text1"/>
                <w:sz w:val="26"/>
                <w:szCs w:val="26"/>
              </w:rPr>
              <w:t xml:space="preserve">Quy mô dân số </w:t>
            </w:r>
          </w:p>
        </w:tc>
        <w:tc>
          <w:tcPr>
            <w:tcW w:w="1134" w:type="dxa"/>
            <w:vAlign w:val="center"/>
          </w:tcPr>
          <w:p w14:paraId="39BA8509"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Người</w:t>
            </w:r>
          </w:p>
        </w:tc>
        <w:tc>
          <w:tcPr>
            <w:tcW w:w="2693" w:type="dxa"/>
            <w:vAlign w:val="center"/>
          </w:tcPr>
          <w:p w14:paraId="438E854F"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 2.500.000 (đơn vị hành chính đô thị có đường biên giới quốc gia trên đất liền bằng 50% tiêu chuẩn)</w:t>
            </w:r>
          </w:p>
        </w:tc>
        <w:tc>
          <w:tcPr>
            <w:tcW w:w="5103" w:type="dxa"/>
            <w:vAlign w:val="center"/>
          </w:tcPr>
          <w:p w14:paraId="4D9CF5C6" w14:textId="3B30AF85" w:rsidR="00807634" w:rsidRPr="00FE48E7" w:rsidRDefault="00323CBC" w:rsidP="00D15592">
            <w:pPr>
              <w:tabs>
                <w:tab w:val="left" w:pos="990"/>
              </w:tabs>
              <w:spacing w:before="60" w:after="60"/>
              <w:jc w:val="center"/>
              <w:rPr>
                <w:color w:val="000000" w:themeColor="text1"/>
                <w:sz w:val="28"/>
                <w:szCs w:val="28"/>
                <w:lang w:val="nb-NO"/>
              </w:rPr>
            </w:pPr>
            <w:r w:rsidRPr="00FE48E7">
              <w:rPr>
                <w:color w:val="000000" w:themeColor="text1"/>
                <w:sz w:val="28"/>
                <w:szCs w:val="28"/>
                <w:lang w:val="nb-NO"/>
              </w:rPr>
              <w:t>4.491.408</w:t>
            </w:r>
          </w:p>
        </w:tc>
        <w:tc>
          <w:tcPr>
            <w:tcW w:w="850" w:type="dxa"/>
            <w:vAlign w:val="center"/>
          </w:tcPr>
          <w:p w14:paraId="198D911D" w14:textId="63D74A90" w:rsidR="00807634" w:rsidRPr="00FE48E7" w:rsidRDefault="000438B6" w:rsidP="00D15592">
            <w:pPr>
              <w:tabs>
                <w:tab w:val="left" w:pos="990"/>
              </w:tabs>
              <w:spacing w:before="60" w:after="60"/>
              <w:jc w:val="center"/>
              <w:rPr>
                <w:bCs/>
                <w:color w:val="000000" w:themeColor="text1"/>
                <w:sz w:val="26"/>
                <w:szCs w:val="26"/>
              </w:rPr>
            </w:pPr>
            <w:r w:rsidRPr="00FE48E7">
              <w:rPr>
                <w:bCs/>
                <w:color w:val="000000" w:themeColor="text1"/>
                <w:sz w:val="26"/>
                <w:szCs w:val="26"/>
              </w:rPr>
              <w:t>Vượt</w:t>
            </w:r>
          </w:p>
        </w:tc>
      </w:tr>
      <w:tr w:rsidR="006C1D73" w:rsidRPr="00FE48E7" w14:paraId="449FEEA0" w14:textId="77777777" w:rsidTr="00C14F53">
        <w:trPr>
          <w:trHeight w:val="570"/>
          <w:jc w:val="center"/>
        </w:trPr>
        <w:tc>
          <w:tcPr>
            <w:tcW w:w="709" w:type="dxa"/>
            <w:vAlign w:val="center"/>
          </w:tcPr>
          <w:p w14:paraId="3A62E376"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2</w:t>
            </w:r>
          </w:p>
        </w:tc>
        <w:tc>
          <w:tcPr>
            <w:tcW w:w="4248" w:type="dxa"/>
            <w:vAlign w:val="center"/>
          </w:tcPr>
          <w:p w14:paraId="7EBD016D" w14:textId="77777777" w:rsidR="00807634" w:rsidRPr="00FE48E7" w:rsidRDefault="00807634" w:rsidP="00D15592">
            <w:pPr>
              <w:tabs>
                <w:tab w:val="left" w:pos="990"/>
              </w:tabs>
              <w:spacing w:before="60" w:after="60"/>
              <w:rPr>
                <w:color w:val="000000" w:themeColor="text1"/>
                <w:sz w:val="26"/>
                <w:szCs w:val="26"/>
              </w:rPr>
            </w:pPr>
            <w:r w:rsidRPr="00FE48E7">
              <w:rPr>
                <w:color w:val="000000" w:themeColor="text1"/>
                <w:sz w:val="26"/>
                <w:szCs w:val="26"/>
              </w:rPr>
              <w:t>Diện tích tự nhiên</w:t>
            </w:r>
          </w:p>
        </w:tc>
        <w:tc>
          <w:tcPr>
            <w:tcW w:w="1134" w:type="dxa"/>
            <w:vAlign w:val="center"/>
          </w:tcPr>
          <w:p w14:paraId="33ECB174"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Km</w:t>
            </w:r>
            <w:r w:rsidRPr="00FE48E7">
              <w:rPr>
                <w:color w:val="000000" w:themeColor="text1"/>
                <w:sz w:val="26"/>
                <w:szCs w:val="26"/>
                <w:vertAlign w:val="superscript"/>
              </w:rPr>
              <w:t>2</w:t>
            </w:r>
          </w:p>
        </w:tc>
        <w:tc>
          <w:tcPr>
            <w:tcW w:w="2693" w:type="dxa"/>
            <w:vAlign w:val="center"/>
          </w:tcPr>
          <w:p w14:paraId="1A60768D"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 xml:space="preserve">≥ 2.500 </w:t>
            </w:r>
          </w:p>
        </w:tc>
        <w:tc>
          <w:tcPr>
            <w:tcW w:w="5103" w:type="dxa"/>
            <w:vAlign w:val="center"/>
          </w:tcPr>
          <w:p w14:paraId="01B0B6AC" w14:textId="77777777" w:rsidR="00807634" w:rsidRPr="00FE48E7" w:rsidRDefault="00807634" w:rsidP="00D15592">
            <w:pPr>
              <w:tabs>
                <w:tab w:val="left" w:pos="990"/>
              </w:tabs>
              <w:spacing w:before="60" w:after="60"/>
              <w:jc w:val="center"/>
              <w:rPr>
                <w:color w:val="000000" w:themeColor="text1"/>
                <w:sz w:val="28"/>
                <w:szCs w:val="28"/>
                <w:lang w:val="vi-VN"/>
              </w:rPr>
            </w:pPr>
            <w:r w:rsidRPr="00FE48E7">
              <w:rPr>
                <w:color w:val="000000" w:themeColor="text1"/>
                <w:sz w:val="28"/>
                <w:szCs w:val="28"/>
                <w:lang w:val="nb-NO"/>
              </w:rPr>
              <w:t>12.737,18</w:t>
            </w:r>
          </w:p>
        </w:tc>
        <w:tc>
          <w:tcPr>
            <w:tcW w:w="850" w:type="dxa"/>
            <w:vAlign w:val="center"/>
          </w:tcPr>
          <w:p w14:paraId="735CA7D8" w14:textId="3958304E" w:rsidR="00807634" w:rsidRPr="00FE48E7" w:rsidRDefault="000438B6" w:rsidP="00D15592">
            <w:pPr>
              <w:tabs>
                <w:tab w:val="left" w:pos="990"/>
              </w:tabs>
              <w:spacing w:before="60" w:after="60"/>
              <w:jc w:val="center"/>
              <w:rPr>
                <w:bCs/>
                <w:color w:val="000000" w:themeColor="text1"/>
                <w:sz w:val="26"/>
                <w:szCs w:val="26"/>
              </w:rPr>
            </w:pPr>
            <w:r w:rsidRPr="00FE48E7">
              <w:rPr>
                <w:bCs/>
                <w:color w:val="000000" w:themeColor="text1"/>
                <w:sz w:val="26"/>
                <w:szCs w:val="26"/>
              </w:rPr>
              <w:t>Vượt</w:t>
            </w:r>
          </w:p>
        </w:tc>
      </w:tr>
      <w:tr w:rsidR="006C1D73" w:rsidRPr="00FE48E7" w14:paraId="7F35B30C" w14:textId="77777777" w:rsidTr="00A3076F">
        <w:trPr>
          <w:trHeight w:val="707"/>
          <w:jc w:val="center"/>
        </w:trPr>
        <w:tc>
          <w:tcPr>
            <w:tcW w:w="709" w:type="dxa"/>
            <w:vAlign w:val="center"/>
          </w:tcPr>
          <w:p w14:paraId="469242EC"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3</w:t>
            </w:r>
          </w:p>
        </w:tc>
        <w:tc>
          <w:tcPr>
            <w:tcW w:w="4248" w:type="dxa"/>
            <w:vAlign w:val="center"/>
          </w:tcPr>
          <w:p w14:paraId="741E268E" w14:textId="77777777" w:rsidR="00807634" w:rsidRPr="00FE48E7" w:rsidRDefault="00807634" w:rsidP="00D15592">
            <w:pPr>
              <w:tabs>
                <w:tab w:val="left" w:pos="990"/>
              </w:tabs>
              <w:spacing w:before="60" w:after="60"/>
              <w:jc w:val="both"/>
              <w:rPr>
                <w:color w:val="000000" w:themeColor="text1"/>
                <w:sz w:val="26"/>
                <w:szCs w:val="26"/>
              </w:rPr>
            </w:pPr>
            <w:r w:rsidRPr="00FE48E7">
              <w:rPr>
                <w:color w:val="000000" w:themeColor="text1"/>
                <w:spacing w:val="-6"/>
                <w:sz w:val="26"/>
                <w:szCs w:val="26"/>
              </w:rPr>
              <w:t>Tỷ lệ số phường trên tổng số đơn vị hành chính cấp xã</w:t>
            </w:r>
          </w:p>
        </w:tc>
        <w:tc>
          <w:tcPr>
            <w:tcW w:w="1134" w:type="dxa"/>
            <w:vAlign w:val="center"/>
          </w:tcPr>
          <w:p w14:paraId="43BA1916"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w:t>
            </w:r>
          </w:p>
        </w:tc>
        <w:tc>
          <w:tcPr>
            <w:tcW w:w="2693" w:type="dxa"/>
            <w:vAlign w:val="center"/>
          </w:tcPr>
          <w:p w14:paraId="55613270"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 30</w:t>
            </w:r>
          </w:p>
        </w:tc>
        <w:tc>
          <w:tcPr>
            <w:tcW w:w="5103" w:type="dxa"/>
            <w:vAlign w:val="center"/>
          </w:tcPr>
          <w:p w14:paraId="0CD8DD8A" w14:textId="77777777" w:rsidR="00807634" w:rsidRPr="00FE48E7" w:rsidRDefault="00807634" w:rsidP="00D15592">
            <w:pPr>
              <w:tabs>
                <w:tab w:val="left" w:pos="990"/>
              </w:tabs>
              <w:spacing w:before="60" w:after="60"/>
              <w:jc w:val="center"/>
              <w:rPr>
                <w:color w:val="000000" w:themeColor="text1"/>
                <w:sz w:val="28"/>
                <w:szCs w:val="28"/>
              </w:rPr>
            </w:pPr>
            <w:r w:rsidRPr="00FE48E7">
              <w:rPr>
                <w:color w:val="000000" w:themeColor="text1"/>
                <w:sz w:val="28"/>
                <w:szCs w:val="28"/>
              </w:rPr>
              <w:t>34,73</w:t>
            </w:r>
            <w:r w:rsidRPr="00FE48E7">
              <w:rPr>
                <w:rStyle w:val="FootnoteReference"/>
                <w:color w:val="000000" w:themeColor="text1"/>
                <w:sz w:val="28"/>
                <w:szCs w:val="28"/>
              </w:rPr>
              <w:footnoteReference w:id="2"/>
            </w:r>
          </w:p>
        </w:tc>
        <w:tc>
          <w:tcPr>
            <w:tcW w:w="850" w:type="dxa"/>
            <w:vAlign w:val="center"/>
          </w:tcPr>
          <w:p w14:paraId="76B7AB5B" w14:textId="08BFE6AE" w:rsidR="00807634" w:rsidRPr="00FE48E7" w:rsidRDefault="000438B6" w:rsidP="00D15592">
            <w:pPr>
              <w:tabs>
                <w:tab w:val="left" w:pos="990"/>
              </w:tabs>
              <w:spacing w:before="60" w:after="60"/>
              <w:jc w:val="center"/>
              <w:rPr>
                <w:bCs/>
                <w:color w:val="000000" w:themeColor="text1"/>
                <w:sz w:val="26"/>
                <w:szCs w:val="26"/>
              </w:rPr>
            </w:pPr>
            <w:r w:rsidRPr="00FE48E7">
              <w:rPr>
                <w:bCs/>
                <w:color w:val="000000" w:themeColor="text1"/>
                <w:sz w:val="26"/>
                <w:szCs w:val="26"/>
              </w:rPr>
              <w:t>Vượt</w:t>
            </w:r>
          </w:p>
        </w:tc>
      </w:tr>
      <w:tr w:rsidR="006C1D73" w:rsidRPr="00FE48E7" w14:paraId="6E0D372D" w14:textId="77777777" w:rsidTr="00C14F53">
        <w:trPr>
          <w:trHeight w:val="547"/>
          <w:jc w:val="center"/>
        </w:trPr>
        <w:tc>
          <w:tcPr>
            <w:tcW w:w="709" w:type="dxa"/>
            <w:vAlign w:val="center"/>
          </w:tcPr>
          <w:p w14:paraId="4A22D044"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4</w:t>
            </w:r>
          </w:p>
        </w:tc>
        <w:tc>
          <w:tcPr>
            <w:tcW w:w="4248" w:type="dxa"/>
            <w:vAlign w:val="center"/>
          </w:tcPr>
          <w:p w14:paraId="349C92C0" w14:textId="77777777" w:rsidR="00807634" w:rsidRPr="00FE48E7" w:rsidRDefault="00807634" w:rsidP="00D15592">
            <w:pPr>
              <w:tabs>
                <w:tab w:val="left" w:pos="990"/>
              </w:tabs>
              <w:spacing w:before="60" w:after="60"/>
              <w:rPr>
                <w:color w:val="000000" w:themeColor="text1"/>
                <w:sz w:val="26"/>
                <w:szCs w:val="26"/>
              </w:rPr>
            </w:pPr>
            <w:r w:rsidRPr="00FE48E7">
              <w:rPr>
                <w:color w:val="000000" w:themeColor="text1"/>
                <w:spacing w:val="-6"/>
                <w:sz w:val="26"/>
                <w:szCs w:val="26"/>
              </w:rPr>
              <w:t>Tỷ lệ đô thị hóa</w:t>
            </w:r>
          </w:p>
        </w:tc>
        <w:tc>
          <w:tcPr>
            <w:tcW w:w="1134" w:type="dxa"/>
            <w:vAlign w:val="center"/>
          </w:tcPr>
          <w:p w14:paraId="75B6A59D"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w:t>
            </w:r>
          </w:p>
        </w:tc>
        <w:tc>
          <w:tcPr>
            <w:tcW w:w="2693" w:type="dxa"/>
            <w:vAlign w:val="center"/>
          </w:tcPr>
          <w:p w14:paraId="7AFC7E61"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 45</w:t>
            </w:r>
          </w:p>
        </w:tc>
        <w:tc>
          <w:tcPr>
            <w:tcW w:w="5103" w:type="dxa"/>
            <w:shd w:val="clear" w:color="auto" w:fill="FFFFFF"/>
            <w:vAlign w:val="center"/>
          </w:tcPr>
          <w:p w14:paraId="4389434D" w14:textId="77777777" w:rsidR="00807634" w:rsidRPr="00FE48E7" w:rsidRDefault="00807634" w:rsidP="00D15592">
            <w:pPr>
              <w:tabs>
                <w:tab w:val="left" w:pos="990"/>
              </w:tabs>
              <w:spacing w:before="60" w:after="60"/>
              <w:jc w:val="center"/>
              <w:rPr>
                <w:color w:val="000000" w:themeColor="text1"/>
                <w:sz w:val="28"/>
                <w:szCs w:val="28"/>
              </w:rPr>
            </w:pPr>
            <w:r w:rsidRPr="00FE48E7">
              <w:rPr>
                <w:color w:val="000000" w:themeColor="text1"/>
                <w:sz w:val="28"/>
                <w:szCs w:val="28"/>
              </w:rPr>
              <w:t>56,99</w:t>
            </w:r>
            <w:r w:rsidRPr="00FE48E7">
              <w:rPr>
                <w:rStyle w:val="FootnoteReference"/>
                <w:color w:val="000000" w:themeColor="text1"/>
                <w:sz w:val="28"/>
                <w:szCs w:val="28"/>
              </w:rPr>
              <w:footnoteReference w:id="3"/>
            </w:r>
          </w:p>
        </w:tc>
        <w:tc>
          <w:tcPr>
            <w:tcW w:w="850" w:type="dxa"/>
            <w:vAlign w:val="center"/>
          </w:tcPr>
          <w:p w14:paraId="03E7C8C1" w14:textId="5E45FF2E" w:rsidR="00807634" w:rsidRPr="00FE48E7" w:rsidRDefault="000438B6" w:rsidP="00D15592">
            <w:pPr>
              <w:tabs>
                <w:tab w:val="left" w:pos="990"/>
              </w:tabs>
              <w:spacing w:before="60" w:after="60"/>
              <w:jc w:val="center"/>
              <w:rPr>
                <w:bCs/>
                <w:color w:val="000000" w:themeColor="text1"/>
                <w:sz w:val="26"/>
                <w:szCs w:val="26"/>
              </w:rPr>
            </w:pPr>
            <w:r w:rsidRPr="00FE48E7">
              <w:rPr>
                <w:bCs/>
                <w:color w:val="000000" w:themeColor="text1"/>
                <w:sz w:val="26"/>
                <w:szCs w:val="26"/>
              </w:rPr>
              <w:t>Vượt</w:t>
            </w:r>
          </w:p>
        </w:tc>
      </w:tr>
      <w:tr w:rsidR="006C1D73" w:rsidRPr="00FE48E7" w14:paraId="069BFA8B" w14:textId="77777777" w:rsidTr="00A3076F">
        <w:trPr>
          <w:trHeight w:val="1052"/>
          <w:jc w:val="center"/>
        </w:trPr>
        <w:tc>
          <w:tcPr>
            <w:tcW w:w="709" w:type="dxa"/>
            <w:vAlign w:val="center"/>
          </w:tcPr>
          <w:p w14:paraId="0C0AB9DA"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5</w:t>
            </w:r>
          </w:p>
        </w:tc>
        <w:tc>
          <w:tcPr>
            <w:tcW w:w="8075" w:type="dxa"/>
            <w:gridSpan w:val="3"/>
            <w:vAlign w:val="center"/>
          </w:tcPr>
          <w:p w14:paraId="1288A775" w14:textId="77777777" w:rsidR="00807634" w:rsidRPr="00FE48E7" w:rsidRDefault="00807634" w:rsidP="00D15592">
            <w:pPr>
              <w:tabs>
                <w:tab w:val="left" w:pos="990"/>
              </w:tabs>
              <w:spacing w:before="60" w:after="60"/>
              <w:jc w:val="both"/>
              <w:rPr>
                <w:color w:val="000000" w:themeColor="text1"/>
                <w:sz w:val="26"/>
                <w:szCs w:val="26"/>
              </w:rPr>
            </w:pPr>
            <w:r w:rsidRPr="00FE48E7">
              <w:rPr>
                <w:rFonts w:eastAsia="Arial"/>
                <w:color w:val="000000" w:themeColor="text1"/>
                <w:spacing w:val="-2"/>
                <w:sz w:val="26"/>
                <w:szCs w:val="26"/>
                <w:lang w:val="nb-NO" w:eastAsia="ja-JP"/>
              </w:rPr>
              <w:t>Vị trí, chức năng được xác định trong quy hoạch hoặc định hướng của cấp có thẩm quyền phê duyệt là trung tâm tổng hợp cấp quốc gia hoặc cấp vùng về kinh tế, tài chính, văn hóa, giáo dục, đào tạo, du lịch, y tế, khoa học và công nghệ, đầu mối giao thông, giao lưu trong nước và quốc tế, có vai trò thúc đẩy sự phát triển kinh tế - xã hội của vùng hoặc cả nước</w:t>
            </w:r>
          </w:p>
        </w:tc>
        <w:tc>
          <w:tcPr>
            <w:tcW w:w="5103" w:type="dxa"/>
            <w:vAlign w:val="center"/>
          </w:tcPr>
          <w:p w14:paraId="1F8CDD04" w14:textId="77777777" w:rsidR="00807634" w:rsidRPr="00C14F53" w:rsidRDefault="00807634" w:rsidP="00D15592">
            <w:pPr>
              <w:tabs>
                <w:tab w:val="left" w:pos="990"/>
              </w:tabs>
              <w:spacing w:before="60" w:after="60"/>
              <w:jc w:val="both"/>
              <w:rPr>
                <w:rFonts w:eastAsia="Arial"/>
                <w:color w:val="000000" w:themeColor="text1"/>
                <w:spacing w:val="-4"/>
                <w:lang w:val="nb-NO" w:eastAsia="ja-JP"/>
              </w:rPr>
            </w:pPr>
            <w:r w:rsidRPr="00C14F53">
              <w:rPr>
                <w:rFonts w:eastAsia="Arial"/>
                <w:color w:val="000000" w:themeColor="text1"/>
                <w:spacing w:val="-4"/>
                <w:lang w:val="nb-NO" w:eastAsia="ja-JP"/>
              </w:rPr>
              <w:t xml:space="preserve">Theo Quy hoạch tổng thể quốc gia thời kỳ 2021 - 2030, tầm nhìn đến năm 2050 tại Nghị quyết số 81/2023/QH15 ngày 09/01/2023 của Quốc hội; Quy hoạch hệ thống đô thị nông thôn thời kỳ 2021-2030, tầm nhìn đến năm 2050 tại Quyết định số 891/QĐ-TTg 22/8/2024 của Thủ tướng Chính phủ; Quyết định số 370/QĐ-TTg ngày 04 tháng 5 năm 2024 của Thủ tướng Chính phủ phê duyệt Quy hoạch vùng Đông Nam Bộ thời kỳ 2021-2030, tầm nhìn đến năm 2050; Quyết định số 1489/QĐ-TTg ngày 24 tháng 11 năm 2023, Quyết định số 1259/QĐ-TTg ngày 24 tháng 10 </w:t>
            </w:r>
            <w:r w:rsidRPr="00C14F53">
              <w:rPr>
                <w:rFonts w:eastAsia="Arial"/>
                <w:color w:val="000000" w:themeColor="text1"/>
                <w:spacing w:val="-4"/>
                <w:lang w:val="nb-NO" w:eastAsia="ja-JP"/>
              </w:rPr>
              <w:lastRenderedPageBreak/>
              <w:t xml:space="preserve">năm 2024  của Thủ tướng Chính phủ phê duyệt Quy hoạch tỉnh Bình Phước thời kỳ 2021-2030, tầm nhìn đến năm 2050; Quyết định số 586/QĐ-TTg ngày 03 tháng 7 năm 2024 của Thủ tướng Chính phủ phê duyệt Quy hoạch tỉnh Đồng Nai thời kỳ 2021-2030, tầm nhìn đến năm 2050. Theo đó, Đồng Nai được định hướng phát triển mạnh các lĩnh vực công nghiệp, dịch vụ, giáo dục - đào tạo, y tế và khoa học - công nghệ, đồng thời đóng vai trò quan trọng trong mạng lưới đô thị vệ tinh và trung tâm sản xuất - dịch vụ của vùng. </w:t>
            </w:r>
          </w:p>
          <w:p w14:paraId="7A07AE0D" w14:textId="77777777" w:rsidR="00807634" w:rsidRPr="00C14F53" w:rsidRDefault="00807634" w:rsidP="00D15592">
            <w:pPr>
              <w:tabs>
                <w:tab w:val="left" w:pos="990"/>
              </w:tabs>
              <w:spacing w:before="60" w:after="60"/>
              <w:jc w:val="both"/>
              <w:rPr>
                <w:rFonts w:eastAsia="Arial"/>
                <w:color w:val="000000" w:themeColor="text1"/>
                <w:spacing w:val="-4"/>
                <w:lang w:val="nb-NO" w:eastAsia="ja-JP"/>
              </w:rPr>
            </w:pPr>
            <w:r w:rsidRPr="00C14F53">
              <w:rPr>
                <w:rFonts w:eastAsia="Arial"/>
                <w:color w:val="000000" w:themeColor="text1"/>
                <w:spacing w:val="-4"/>
                <w:lang w:val="nb-NO" w:eastAsia="ja-JP"/>
              </w:rPr>
              <w:t>Đặc biệt, quy hoạch xác định đô thị sân bay Long Thành sẽ trở thành cửa ngõ hàng không quốc tế của vùng, đồng thời hình thành các vành đai công nghiệp – đô thị – dịch vụ dọc theo các trục giao thông chiến lược, tạo động lực phát triển mới cho hệ thống đô thị của khu vực.</w:t>
            </w:r>
          </w:p>
          <w:p w14:paraId="13AD337E" w14:textId="77777777" w:rsidR="00807634" w:rsidRPr="00C14F53" w:rsidRDefault="00807634" w:rsidP="00D15592">
            <w:pPr>
              <w:tabs>
                <w:tab w:val="left" w:pos="990"/>
              </w:tabs>
              <w:spacing w:before="60" w:after="60"/>
              <w:jc w:val="both"/>
              <w:rPr>
                <w:color w:val="000000" w:themeColor="text1"/>
                <w:lang w:val="nb-NO"/>
              </w:rPr>
            </w:pPr>
            <w:r w:rsidRPr="00C14F53">
              <w:rPr>
                <w:bCs/>
                <w:color w:val="000000" w:themeColor="text1"/>
                <w:lang w:val="nb-NO"/>
              </w:rPr>
              <w:t xml:space="preserve">Như vậy, </w:t>
            </w:r>
            <w:r w:rsidRPr="00C14F53">
              <w:rPr>
                <w:bCs/>
                <w:color w:val="000000" w:themeColor="text1"/>
                <w:lang w:val="vi-VN"/>
              </w:rPr>
              <w:t>sau khi được thành lập, thành phố Đồng Nai sẽ p</w:t>
            </w:r>
            <w:r w:rsidRPr="00C14F53">
              <w:rPr>
                <w:color w:val="000000" w:themeColor="text1"/>
                <w:lang w:val="vi-VN" w:eastAsia="vi-VN"/>
              </w:rPr>
              <w:t xml:space="preserve">hát triển theo mô hình </w:t>
            </w:r>
            <w:r w:rsidRPr="00C14F53">
              <w:rPr>
                <w:b/>
                <w:bCs/>
                <w:color w:val="000000" w:themeColor="text1"/>
                <w:lang w:val="nb-NO" w:eastAsia="vi-VN"/>
              </w:rPr>
              <w:t>“thành phố công nghiệp</w:t>
            </w:r>
            <w:r w:rsidRPr="00C14F53">
              <w:rPr>
                <w:b/>
                <w:bCs/>
                <w:color w:val="000000" w:themeColor="text1"/>
                <w:vertAlign w:val="superscript"/>
                <w:lang w:eastAsia="vi-VN"/>
              </w:rPr>
              <w:footnoteReference w:id="4"/>
            </w:r>
            <w:r w:rsidRPr="00C14F53">
              <w:rPr>
                <w:b/>
                <w:bCs/>
                <w:color w:val="000000" w:themeColor="text1"/>
                <w:lang w:val="nb-NO" w:eastAsia="vi-VN"/>
              </w:rPr>
              <w:t>, đô thị hiện đại, trung tâm logistics và nông nghiệp công nghệ cao”.</w:t>
            </w:r>
          </w:p>
        </w:tc>
        <w:tc>
          <w:tcPr>
            <w:tcW w:w="850" w:type="dxa"/>
            <w:vAlign w:val="center"/>
          </w:tcPr>
          <w:p w14:paraId="769D2B88" w14:textId="525E3408" w:rsidR="00807634" w:rsidRPr="00FE48E7" w:rsidRDefault="000438B6" w:rsidP="00D15592">
            <w:pPr>
              <w:tabs>
                <w:tab w:val="left" w:pos="990"/>
              </w:tabs>
              <w:spacing w:before="60" w:after="60"/>
              <w:jc w:val="center"/>
              <w:rPr>
                <w:bCs/>
                <w:color w:val="000000" w:themeColor="text1"/>
                <w:sz w:val="26"/>
                <w:szCs w:val="26"/>
              </w:rPr>
            </w:pPr>
            <w:r w:rsidRPr="00FE48E7">
              <w:rPr>
                <w:bCs/>
                <w:color w:val="000000" w:themeColor="text1"/>
                <w:sz w:val="26"/>
                <w:szCs w:val="26"/>
              </w:rPr>
              <w:lastRenderedPageBreak/>
              <w:t>Vượt</w:t>
            </w:r>
          </w:p>
        </w:tc>
      </w:tr>
      <w:tr w:rsidR="006C1D73" w:rsidRPr="00FE48E7" w14:paraId="372998BE" w14:textId="77777777" w:rsidTr="00C14F53">
        <w:trPr>
          <w:trHeight w:val="1332"/>
          <w:jc w:val="center"/>
        </w:trPr>
        <w:tc>
          <w:tcPr>
            <w:tcW w:w="709" w:type="dxa"/>
            <w:vAlign w:val="center"/>
          </w:tcPr>
          <w:p w14:paraId="28E75CF8"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6</w:t>
            </w:r>
          </w:p>
        </w:tc>
        <w:tc>
          <w:tcPr>
            <w:tcW w:w="8075" w:type="dxa"/>
            <w:gridSpan w:val="3"/>
            <w:vAlign w:val="center"/>
          </w:tcPr>
          <w:p w14:paraId="4EE671F5" w14:textId="77777777" w:rsidR="00807634" w:rsidRPr="00FE48E7" w:rsidRDefault="00807634" w:rsidP="00D15592">
            <w:pPr>
              <w:tabs>
                <w:tab w:val="left" w:pos="990"/>
              </w:tabs>
              <w:spacing w:before="60" w:after="60"/>
              <w:rPr>
                <w:color w:val="000000" w:themeColor="text1"/>
                <w:sz w:val="26"/>
                <w:szCs w:val="26"/>
              </w:rPr>
            </w:pPr>
            <w:r w:rsidRPr="00FE48E7">
              <w:rPr>
                <w:color w:val="000000" w:themeColor="text1"/>
                <w:spacing w:val="-6"/>
                <w:sz w:val="26"/>
                <w:szCs w:val="26"/>
              </w:rPr>
              <w:t>Đã được công nhận là đô thị loại I</w:t>
            </w:r>
          </w:p>
        </w:tc>
        <w:tc>
          <w:tcPr>
            <w:tcW w:w="5103" w:type="dxa"/>
            <w:vAlign w:val="center"/>
          </w:tcPr>
          <w:p w14:paraId="79AE9200" w14:textId="77777777" w:rsidR="00807634" w:rsidRPr="00C14F53" w:rsidRDefault="00807634" w:rsidP="00D15592">
            <w:pPr>
              <w:tabs>
                <w:tab w:val="left" w:pos="990"/>
              </w:tabs>
              <w:spacing w:before="60" w:after="60"/>
              <w:jc w:val="center"/>
              <w:rPr>
                <w:bCs/>
                <w:color w:val="000000" w:themeColor="text1"/>
                <w:spacing w:val="-2"/>
              </w:rPr>
            </w:pPr>
            <w:r w:rsidRPr="00C14F53">
              <w:rPr>
                <w:bCs/>
                <w:color w:val="000000" w:themeColor="text1"/>
                <w:spacing w:val="-2"/>
              </w:rPr>
              <w:t xml:space="preserve">Đối chiếu với quy định tại </w:t>
            </w:r>
            <w:r w:rsidRPr="00C14F53">
              <w:rPr>
                <w:bCs/>
                <w:color w:val="000000" w:themeColor="text1"/>
                <w:spacing w:val="-2"/>
                <w:lang w:eastAsia="en-GB"/>
              </w:rPr>
              <w:t>Nghị quyết số 111/2025/UBTVQH15 ngày 24/12/2025 của Ủy ban Thường vụ Quốc hội về phân loại đô thị, tỉnh Đồng Nai đạt 12/15</w:t>
            </w:r>
            <w:r w:rsidRPr="00C14F53">
              <w:rPr>
                <w:rStyle w:val="FootnoteReference"/>
                <w:bCs/>
                <w:color w:val="000000" w:themeColor="text1"/>
                <w:spacing w:val="-2"/>
                <w:lang w:eastAsia="en-GB"/>
              </w:rPr>
              <w:footnoteReference w:id="5"/>
            </w:r>
            <w:r w:rsidRPr="00C14F53">
              <w:rPr>
                <w:bCs/>
                <w:color w:val="000000" w:themeColor="text1"/>
                <w:spacing w:val="-2"/>
                <w:lang w:eastAsia="en-GB"/>
              </w:rPr>
              <w:t xml:space="preserve"> tiêu chuẩn</w:t>
            </w:r>
          </w:p>
        </w:tc>
        <w:tc>
          <w:tcPr>
            <w:tcW w:w="850" w:type="dxa"/>
            <w:vAlign w:val="center"/>
          </w:tcPr>
          <w:p w14:paraId="39240D93" w14:textId="77777777" w:rsidR="00807634" w:rsidRPr="00FE48E7" w:rsidRDefault="00807634" w:rsidP="00D15592">
            <w:pPr>
              <w:tabs>
                <w:tab w:val="left" w:pos="990"/>
              </w:tabs>
              <w:spacing w:before="60" w:after="60"/>
              <w:jc w:val="center"/>
              <w:rPr>
                <w:bCs/>
                <w:color w:val="000000" w:themeColor="text1"/>
                <w:sz w:val="26"/>
                <w:szCs w:val="26"/>
              </w:rPr>
            </w:pPr>
            <w:r w:rsidRPr="00FE48E7">
              <w:rPr>
                <w:bCs/>
                <w:color w:val="000000" w:themeColor="text1"/>
                <w:sz w:val="26"/>
                <w:szCs w:val="26"/>
              </w:rPr>
              <w:t>Đạt</w:t>
            </w:r>
          </w:p>
        </w:tc>
      </w:tr>
      <w:tr w:rsidR="006C1D73" w:rsidRPr="00FE48E7" w14:paraId="31A16AC2" w14:textId="77777777" w:rsidTr="00A3076F">
        <w:trPr>
          <w:trHeight w:val="498"/>
          <w:jc w:val="center"/>
        </w:trPr>
        <w:tc>
          <w:tcPr>
            <w:tcW w:w="709" w:type="dxa"/>
            <w:vAlign w:val="center"/>
          </w:tcPr>
          <w:p w14:paraId="51D590C8"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7</w:t>
            </w:r>
          </w:p>
        </w:tc>
        <w:tc>
          <w:tcPr>
            <w:tcW w:w="14028" w:type="dxa"/>
            <w:gridSpan w:val="5"/>
            <w:vAlign w:val="center"/>
          </w:tcPr>
          <w:p w14:paraId="092027BE" w14:textId="77777777" w:rsidR="00807634" w:rsidRPr="00FE48E7" w:rsidRDefault="00807634" w:rsidP="00D15592">
            <w:pPr>
              <w:tabs>
                <w:tab w:val="left" w:pos="990"/>
              </w:tabs>
              <w:spacing w:before="60" w:after="60"/>
              <w:rPr>
                <w:color w:val="000000" w:themeColor="text1"/>
                <w:sz w:val="26"/>
                <w:szCs w:val="26"/>
              </w:rPr>
            </w:pPr>
            <w:r w:rsidRPr="00FE48E7">
              <w:rPr>
                <w:color w:val="000000" w:themeColor="text1"/>
                <w:sz w:val="26"/>
                <w:szCs w:val="26"/>
              </w:rPr>
              <w:t>Cơ cấu và trình độ phát triển kinh tế - xã hội</w:t>
            </w:r>
          </w:p>
        </w:tc>
      </w:tr>
      <w:tr w:rsidR="006C1D73" w:rsidRPr="00FE48E7" w14:paraId="50E9744B" w14:textId="77777777" w:rsidTr="00A3076F">
        <w:trPr>
          <w:trHeight w:val="470"/>
          <w:jc w:val="center"/>
        </w:trPr>
        <w:tc>
          <w:tcPr>
            <w:tcW w:w="709" w:type="dxa"/>
            <w:vAlign w:val="center"/>
          </w:tcPr>
          <w:p w14:paraId="188959F0"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lastRenderedPageBreak/>
              <w:t>7.1</w:t>
            </w:r>
          </w:p>
        </w:tc>
        <w:tc>
          <w:tcPr>
            <w:tcW w:w="4248" w:type="dxa"/>
            <w:vAlign w:val="center"/>
          </w:tcPr>
          <w:p w14:paraId="684C0E46" w14:textId="77777777" w:rsidR="00807634" w:rsidRPr="00FE48E7" w:rsidRDefault="00807634" w:rsidP="00D15592">
            <w:pPr>
              <w:tabs>
                <w:tab w:val="left" w:pos="990"/>
              </w:tabs>
              <w:spacing w:before="60" w:after="60"/>
              <w:rPr>
                <w:color w:val="000000" w:themeColor="text1"/>
                <w:sz w:val="26"/>
                <w:szCs w:val="26"/>
              </w:rPr>
            </w:pPr>
            <w:r w:rsidRPr="00FE48E7">
              <w:rPr>
                <w:iCs/>
                <w:color w:val="000000" w:themeColor="text1"/>
                <w:sz w:val="26"/>
                <w:szCs w:val="26"/>
                <w:lang w:val="nb-NO"/>
              </w:rPr>
              <w:t>Cân đối ngân sách thuộc nhóm các địa phương không nhận bổ sung cân đối từ ngân sách trung ương</w:t>
            </w:r>
          </w:p>
        </w:tc>
        <w:tc>
          <w:tcPr>
            <w:tcW w:w="1134" w:type="dxa"/>
            <w:vAlign w:val="center"/>
          </w:tcPr>
          <w:p w14:paraId="48CC7536" w14:textId="77777777" w:rsidR="00807634" w:rsidRPr="00FE48E7" w:rsidRDefault="00807634" w:rsidP="00D15592">
            <w:pPr>
              <w:tabs>
                <w:tab w:val="left" w:pos="180"/>
                <w:tab w:val="left" w:pos="270"/>
                <w:tab w:val="left" w:pos="360"/>
              </w:tabs>
              <w:spacing w:before="60" w:after="60"/>
              <w:ind w:left="180" w:hanging="90"/>
              <w:jc w:val="center"/>
              <w:rPr>
                <w:color w:val="000000" w:themeColor="text1"/>
                <w:sz w:val="26"/>
                <w:szCs w:val="26"/>
              </w:rPr>
            </w:pPr>
          </w:p>
        </w:tc>
        <w:tc>
          <w:tcPr>
            <w:tcW w:w="2693" w:type="dxa"/>
            <w:vAlign w:val="center"/>
          </w:tcPr>
          <w:p w14:paraId="66B97407" w14:textId="77777777" w:rsidR="00807634" w:rsidRPr="00FE48E7" w:rsidRDefault="00807634" w:rsidP="00D15592">
            <w:pPr>
              <w:tabs>
                <w:tab w:val="left" w:pos="180"/>
                <w:tab w:val="left" w:pos="270"/>
                <w:tab w:val="left" w:pos="360"/>
              </w:tabs>
              <w:spacing w:before="60" w:after="60"/>
              <w:ind w:left="180" w:hanging="90"/>
              <w:jc w:val="center"/>
              <w:rPr>
                <w:color w:val="000000" w:themeColor="text1"/>
                <w:sz w:val="26"/>
                <w:szCs w:val="26"/>
              </w:rPr>
            </w:pPr>
          </w:p>
        </w:tc>
        <w:tc>
          <w:tcPr>
            <w:tcW w:w="5103" w:type="dxa"/>
            <w:vAlign w:val="center"/>
          </w:tcPr>
          <w:p w14:paraId="73A52175" w14:textId="77777777" w:rsidR="00807634" w:rsidRPr="00FE48E7" w:rsidRDefault="00807634" w:rsidP="00D15592">
            <w:pPr>
              <w:spacing w:before="60" w:after="60"/>
              <w:jc w:val="center"/>
              <w:rPr>
                <w:color w:val="000000" w:themeColor="text1"/>
                <w:sz w:val="26"/>
                <w:szCs w:val="26"/>
                <w:lang w:val="vi-VN"/>
              </w:rPr>
            </w:pPr>
            <w:r w:rsidRPr="00FE48E7">
              <w:rPr>
                <w:iCs/>
                <w:color w:val="000000" w:themeColor="text1"/>
                <w:sz w:val="26"/>
                <w:szCs w:val="26"/>
              </w:rPr>
              <w:t>Đồng Nai là địa phương tự cân đối được ngân sách và đóng góp lớn cho ngân sách nhà nước. Năm 2025, </w:t>
            </w:r>
            <w:r w:rsidRPr="00FE48E7">
              <w:rPr>
                <w:color w:val="000000" w:themeColor="text1"/>
                <w:sz w:val="26"/>
                <w:szCs w:val="26"/>
              </w:rPr>
              <w:t>t</w:t>
            </w:r>
            <w:r w:rsidRPr="00FE48E7">
              <w:rPr>
                <w:color w:val="000000" w:themeColor="text1"/>
                <w:sz w:val="26"/>
                <w:szCs w:val="26"/>
                <w:lang w:val="vi-VN"/>
              </w:rPr>
              <w:t xml:space="preserve">ổng thu ngân sách </w:t>
            </w:r>
            <w:r w:rsidRPr="00FE48E7">
              <w:rPr>
                <w:color w:val="000000" w:themeColor="text1"/>
                <w:sz w:val="26"/>
                <w:szCs w:val="26"/>
              </w:rPr>
              <w:t>của tỉnh</w:t>
            </w:r>
            <w:r w:rsidRPr="00FE48E7">
              <w:rPr>
                <w:color w:val="000000" w:themeColor="text1"/>
                <w:sz w:val="26"/>
                <w:szCs w:val="26"/>
                <w:lang w:val="vi-VN"/>
              </w:rPr>
              <w:t xml:space="preserve"> đạt </w:t>
            </w:r>
            <w:r w:rsidRPr="00FE48E7">
              <w:rPr>
                <w:color w:val="000000" w:themeColor="text1"/>
                <w:sz w:val="26"/>
                <w:szCs w:val="26"/>
              </w:rPr>
              <w:t>102.962</w:t>
            </w:r>
            <w:r w:rsidRPr="00FE48E7">
              <w:rPr>
                <w:color w:val="000000" w:themeColor="text1"/>
                <w:sz w:val="26"/>
                <w:szCs w:val="26"/>
                <w:lang w:val="vi-VN"/>
              </w:rPr>
              <w:t xml:space="preserve"> tỷ đồng, bằng 1</w:t>
            </w:r>
            <w:r w:rsidRPr="00FE48E7">
              <w:rPr>
                <w:color w:val="000000" w:themeColor="text1"/>
                <w:sz w:val="26"/>
                <w:szCs w:val="26"/>
              </w:rPr>
              <w:t>46</w:t>
            </w:r>
            <w:r w:rsidRPr="00FE48E7">
              <w:rPr>
                <w:color w:val="000000" w:themeColor="text1"/>
                <w:sz w:val="26"/>
                <w:szCs w:val="26"/>
                <w:lang w:val="vi-VN"/>
              </w:rPr>
              <w:t>% dự toán Trung ương giao, bằng 1</w:t>
            </w:r>
            <w:r w:rsidRPr="00FE48E7">
              <w:rPr>
                <w:color w:val="000000" w:themeColor="text1"/>
                <w:sz w:val="26"/>
                <w:szCs w:val="26"/>
              </w:rPr>
              <w:t>38</w:t>
            </w:r>
            <w:r w:rsidRPr="00FE48E7">
              <w:rPr>
                <w:color w:val="000000" w:themeColor="text1"/>
                <w:sz w:val="26"/>
                <w:szCs w:val="26"/>
                <w:lang w:val="vi-VN"/>
              </w:rPr>
              <w:t xml:space="preserve">% dự toán </w:t>
            </w:r>
            <w:r w:rsidRPr="00FE48E7">
              <w:rPr>
                <w:color w:val="000000" w:themeColor="text1"/>
                <w:sz w:val="26"/>
                <w:szCs w:val="26"/>
              </w:rPr>
              <w:t>t</w:t>
            </w:r>
            <w:r w:rsidRPr="00FE48E7">
              <w:rPr>
                <w:color w:val="000000" w:themeColor="text1"/>
                <w:sz w:val="26"/>
                <w:szCs w:val="26"/>
                <w:lang w:val="vi-VN"/>
              </w:rPr>
              <w:t>ỉnh giao</w:t>
            </w:r>
          </w:p>
        </w:tc>
        <w:tc>
          <w:tcPr>
            <w:tcW w:w="850" w:type="dxa"/>
            <w:vAlign w:val="center"/>
          </w:tcPr>
          <w:p w14:paraId="21017B71" w14:textId="0BD944DE" w:rsidR="00807634" w:rsidRPr="00FE48E7" w:rsidRDefault="000438B6" w:rsidP="00D15592">
            <w:pPr>
              <w:spacing w:before="60" w:after="60"/>
              <w:jc w:val="center"/>
              <w:rPr>
                <w:bCs/>
                <w:color w:val="000000" w:themeColor="text1"/>
                <w:sz w:val="26"/>
                <w:szCs w:val="26"/>
              </w:rPr>
            </w:pPr>
            <w:r w:rsidRPr="00FE48E7">
              <w:rPr>
                <w:bCs/>
                <w:color w:val="000000" w:themeColor="text1"/>
                <w:sz w:val="26"/>
                <w:szCs w:val="26"/>
              </w:rPr>
              <w:t>Vượt</w:t>
            </w:r>
          </w:p>
        </w:tc>
      </w:tr>
      <w:tr w:rsidR="006C1D73" w:rsidRPr="00FE48E7" w14:paraId="6C25F2CC" w14:textId="77777777" w:rsidTr="00A3076F">
        <w:trPr>
          <w:trHeight w:val="573"/>
          <w:jc w:val="center"/>
        </w:trPr>
        <w:tc>
          <w:tcPr>
            <w:tcW w:w="709" w:type="dxa"/>
            <w:vAlign w:val="center"/>
          </w:tcPr>
          <w:p w14:paraId="271F3DB6"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7.2</w:t>
            </w:r>
          </w:p>
        </w:tc>
        <w:tc>
          <w:tcPr>
            <w:tcW w:w="4248" w:type="dxa"/>
            <w:vAlign w:val="center"/>
          </w:tcPr>
          <w:p w14:paraId="748F2822" w14:textId="77777777" w:rsidR="00807634" w:rsidRPr="00FE48E7" w:rsidRDefault="00807634" w:rsidP="00D15592">
            <w:pPr>
              <w:tabs>
                <w:tab w:val="left" w:pos="990"/>
              </w:tabs>
              <w:spacing w:before="60" w:after="60"/>
              <w:jc w:val="both"/>
              <w:rPr>
                <w:color w:val="000000" w:themeColor="text1"/>
                <w:sz w:val="26"/>
                <w:szCs w:val="26"/>
              </w:rPr>
            </w:pPr>
            <w:r w:rsidRPr="00FE48E7">
              <w:rPr>
                <w:iCs/>
                <w:color w:val="000000" w:themeColor="text1"/>
                <w:sz w:val="26"/>
                <w:szCs w:val="26"/>
                <w:lang w:val="nb-NO"/>
              </w:rPr>
              <w:t>Tỷ trọng công nghiệp - xây dựng và dịch vụ trong tổng sản phẩm trên địa bàn (GRDP)</w:t>
            </w:r>
          </w:p>
        </w:tc>
        <w:tc>
          <w:tcPr>
            <w:tcW w:w="1134" w:type="dxa"/>
            <w:vAlign w:val="center"/>
          </w:tcPr>
          <w:p w14:paraId="3303A952"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w:t>
            </w:r>
          </w:p>
        </w:tc>
        <w:tc>
          <w:tcPr>
            <w:tcW w:w="2693" w:type="dxa"/>
            <w:vAlign w:val="center"/>
          </w:tcPr>
          <w:p w14:paraId="2E838A21"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 80</w:t>
            </w:r>
          </w:p>
        </w:tc>
        <w:tc>
          <w:tcPr>
            <w:tcW w:w="5103" w:type="dxa"/>
            <w:vAlign w:val="center"/>
          </w:tcPr>
          <w:p w14:paraId="0756D794" w14:textId="77777777" w:rsidR="00807634" w:rsidRPr="00FE48E7" w:rsidRDefault="00807634" w:rsidP="00D15592">
            <w:pPr>
              <w:spacing w:before="60" w:after="60"/>
              <w:jc w:val="center"/>
              <w:rPr>
                <w:color w:val="000000" w:themeColor="text1"/>
                <w:sz w:val="26"/>
                <w:szCs w:val="26"/>
                <w:lang w:val="vi-VN"/>
              </w:rPr>
            </w:pPr>
            <w:r w:rsidRPr="00FE48E7">
              <w:rPr>
                <w:rFonts w:eastAsia="Arial"/>
                <w:color w:val="000000" w:themeColor="text1"/>
                <w:sz w:val="26"/>
                <w:szCs w:val="26"/>
                <w:lang w:val="nb-NO" w:eastAsia="ja-JP"/>
              </w:rPr>
              <w:t>81,39</w:t>
            </w:r>
            <w:r w:rsidRPr="00FE48E7">
              <w:rPr>
                <w:rStyle w:val="FootnoteReference"/>
                <w:rFonts w:eastAsia="Arial"/>
                <w:color w:val="000000" w:themeColor="text1"/>
                <w:sz w:val="26"/>
                <w:szCs w:val="26"/>
                <w:lang w:val="nb-NO" w:eastAsia="ja-JP"/>
              </w:rPr>
              <w:footnoteReference w:id="6"/>
            </w:r>
          </w:p>
        </w:tc>
        <w:tc>
          <w:tcPr>
            <w:tcW w:w="850" w:type="dxa"/>
            <w:vAlign w:val="center"/>
          </w:tcPr>
          <w:p w14:paraId="2998F619" w14:textId="41A68A87" w:rsidR="00807634" w:rsidRPr="00FE48E7" w:rsidRDefault="000438B6" w:rsidP="00D15592">
            <w:pPr>
              <w:spacing w:before="60" w:after="60"/>
              <w:jc w:val="center"/>
              <w:rPr>
                <w:bCs/>
                <w:color w:val="000000" w:themeColor="text1"/>
                <w:sz w:val="26"/>
                <w:szCs w:val="26"/>
              </w:rPr>
            </w:pPr>
            <w:r w:rsidRPr="00FE48E7">
              <w:rPr>
                <w:bCs/>
                <w:color w:val="000000" w:themeColor="text1"/>
                <w:sz w:val="26"/>
                <w:szCs w:val="26"/>
              </w:rPr>
              <w:t>Vượt</w:t>
            </w:r>
          </w:p>
        </w:tc>
      </w:tr>
      <w:tr w:rsidR="006C1D73" w:rsidRPr="00FE48E7" w14:paraId="0C69F57D" w14:textId="77777777" w:rsidTr="00C14F53">
        <w:trPr>
          <w:trHeight w:val="1979"/>
          <w:jc w:val="center"/>
        </w:trPr>
        <w:tc>
          <w:tcPr>
            <w:tcW w:w="709" w:type="dxa"/>
            <w:vAlign w:val="center"/>
          </w:tcPr>
          <w:p w14:paraId="06E07486"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7.3</w:t>
            </w:r>
          </w:p>
        </w:tc>
        <w:tc>
          <w:tcPr>
            <w:tcW w:w="4248" w:type="dxa"/>
            <w:vAlign w:val="center"/>
          </w:tcPr>
          <w:p w14:paraId="6BE2E842" w14:textId="77777777" w:rsidR="00807634" w:rsidRPr="00FE48E7" w:rsidRDefault="00807634" w:rsidP="00D15592">
            <w:pPr>
              <w:tabs>
                <w:tab w:val="left" w:pos="990"/>
              </w:tabs>
              <w:spacing w:before="60" w:after="60"/>
              <w:jc w:val="both"/>
              <w:rPr>
                <w:color w:val="000000" w:themeColor="text1"/>
                <w:sz w:val="26"/>
                <w:szCs w:val="26"/>
              </w:rPr>
            </w:pPr>
            <w:r w:rsidRPr="00FE48E7">
              <w:rPr>
                <w:iCs/>
                <w:color w:val="000000" w:themeColor="text1"/>
                <w:sz w:val="26"/>
                <w:szCs w:val="26"/>
                <w:lang w:val="nb-NO"/>
              </w:rPr>
              <w:t>Thu nhập bình quân đầu người trên năm cao hơn thu nhập bình quân đầu người trên năm của cả nước trong 03 năm gần nhất</w:t>
            </w:r>
          </w:p>
        </w:tc>
        <w:tc>
          <w:tcPr>
            <w:tcW w:w="1134" w:type="dxa"/>
            <w:vAlign w:val="center"/>
          </w:tcPr>
          <w:p w14:paraId="7AF512ED" w14:textId="77777777" w:rsidR="00807634" w:rsidRPr="00FE48E7" w:rsidRDefault="00807634" w:rsidP="00D15592">
            <w:pPr>
              <w:tabs>
                <w:tab w:val="left" w:pos="180"/>
                <w:tab w:val="left" w:pos="270"/>
                <w:tab w:val="left" w:pos="360"/>
              </w:tabs>
              <w:spacing w:before="60" w:after="60"/>
              <w:jc w:val="center"/>
              <w:rPr>
                <w:color w:val="000000" w:themeColor="text1"/>
                <w:sz w:val="26"/>
                <w:szCs w:val="26"/>
              </w:rPr>
            </w:pPr>
          </w:p>
        </w:tc>
        <w:tc>
          <w:tcPr>
            <w:tcW w:w="2693" w:type="dxa"/>
            <w:vAlign w:val="center"/>
          </w:tcPr>
          <w:p w14:paraId="26E3FE1E" w14:textId="77777777" w:rsidR="00807634" w:rsidRPr="00FE48E7" w:rsidRDefault="00807634" w:rsidP="00D15592">
            <w:pPr>
              <w:tabs>
                <w:tab w:val="left" w:pos="180"/>
                <w:tab w:val="left" w:pos="270"/>
                <w:tab w:val="left" w:pos="360"/>
              </w:tabs>
              <w:spacing w:before="120" w:after="120"/>
              <w:contextualSpacing/>
              <w:jc w:val="center"/>
              <w:rPr>
                <w:iCs/>
                <w:color w:val="000000" w:themeColor="text1"/>
                <w:sz w:val="26"/>
                <w:szCs w:val="26"/>
                <w:lang w:val="nb-NO"/>
              </w:rPr>
            </w:pPr>
            <w:r w:rsidRPr="00FE48E7">
              <w:rPr>
                <w:iCs/>
                <w:color w:val="000000" w:themeColor="text1"/>
                <w:sz w:val="26"/>
                <w:szCs w:val="26"/>
                <w:lang w:val="nb-NO"/>
              </w:rPr>
              <w:t>Năm 2023 là 59,52 triệu đồng/người/năm;</w:t>
            </w:r>
          </w:p>
          <w:p w14:paraId="13988DA8" w14:textId="77777777" w:rsidR="00807634" w:rsidRPr="00FE48E7" w:rsidRDefault="00807634" w:rsidP="00D15592">
            <w:pPr>
              <w:tabs>
                <w:tab w:val="left" w:pos="180"/>
                <w:tab w:val="left" w:pos="270"/>
                <w:tab w:val="left" w:pos="360"/>
              </w:tabs>
              <w:spacing w:before="120" w:after="120"/>
              <w:contextualSpacing/>
              <w:jc w:val="center"/>
              <w:rPr>
                <w:iCs/>
                <w:color w:val="000000" w:themeColor="text1"/>
                <w:sz w:val="26"/>
                <w:szCs w:val="26"/>
                <w:lang w:val="nb-NO"/>
              </w:rPr>
            </w:pPr>
            <w:r w:rsidRPr="00FE48E7">
              <w:rPr>
                <w:iCs/>
                <w:color w:val="000000" w:themeColor="text1"/>
                <w:sz w:val="26"/>
                <w:szCs w:val="26"/>
                <w:lang w:val="nb-NO"/>
              </w:rPr>
              <w:t>Năm 2024 là 64,92 triệu đồng/người/năm;</w:t>
            </w:r>
          </w:p>
          <w:p w14:paraId="5E7F27D1" w14:textId="77777777" w:rsidR="00807634" w:rsidRPr="00FE48E7" w:rsidRDefault="00807634" w:rsidP="00D15592">
            <w:pPr>
              <w:tabs>
                <w:tab w:val="left" w:pos="180"/>
                <w:tab w:val="left" w:pos="270"/>
                <w:tab w:val="left" w:pos="360"/>
              </w:tabs>
              <w:spacing w:before="120" w:after="120"/>
              <w:contextualSpacing/>
              <w:jc w:val="center"/>
              <w:rPr>
                <w:color w:val="000000" w:themeColor="text1"/>
                <w:sz w:val="26"/>
                <w:szCs w:val="26"/>
                <w:lang w:val="nb-NO"/>
              </w:rPr>
            </w:pPr>
            <w:r w:rsidRPr="00FE48E7">
              <w:rPr>
                <w:iCs/>
                <w:color w:val="000000" w:themeColor="text1"/>
                <w:sz w:val="26"/>
                <w:szCs w:val="26"/>
                <w:lang w:val="nb-NO"/>
              </w:rPr>
              <w:t>Năm 2025 là 70,80 triệu đồng/người/năm.</w:t>
            </w:r>
          </w:p>
        </w:tc>
        <w:tc>
          <w:tcPr>
            <w:tcW w:w="5103" w:type="dxa"/>
            <w:vAlign w:val="center"/>
          </w:tcPr>
          <w:p w14:paraId="4F276932" w14:textId="77777777" w:rsidR="00807634" w:rsidRPr="00FE48E7" w:rsidRDefault="00807634" w:rsidP="00D15592">
            <w:pPr>
              <w:spacing w:before="120" w:after="120"/>
              <w:contextualSpacing/>
              <w:jc w:val="center"/>
              <w:rPr>
                <w:iCs/>
                <w:color w:val="000000" w:themeColor="text1"/>
                <w:sz w:val="26"/>
                <w:szCs w:val="26"/>
                <w:lang w:val="nb-NO"/>
              </w:rPr>
            </w:pPr>
            <w:r w:rsidRPr="00FE48E7">
              <w:rPr>
                <w:iCs/>
                <w:color w:val="000000" w:themeColor="text1"/>
                <w:sz w:val="26"/>
                <w:szCs w:val="26"/>
                <w:lang w:val="nb-NO"/>
              </w:rPr>
              <w:t>Năm 2023 là 125,96 triệu đồng/người/năm;</w:t>
            </w:r>
          </w:p>
          <w:p w14:paraId="35FB8F10" w14:textId="77777777" w:rsidR="00807634" w:rsidRPr="00FE48E7" w:rsidRDefault="00807634" w:rsidP="00D15592">
            <w:pPr>
              <w:spacing w:before="120" w:after="120"/>
              <w:contextualSpacing/>
              <w:jc w:val="center"/>
              <w:rPr>
                <w:iCs/>
                <w:color w:val="000000" w:themeColor="text1"/>
                <w:sz w:val="26"/>
                <w:szCs w:val="26"/>
                <w:lang w:val="nb-NO"/>
              </w:rPr>
            </w:pPr>
            <w:r w:rsidRPr="00FE48E7">
              <w:rPr>
                <w:iCs/>
                <w:color w:val="000000" w:themeColor="text1"/>
                <w:sz w:val="26"/>
                <w:szCs w:val="26"/>
                <w:lang w:val="nb-NO"/>
              </w:rPr>
              <w:t>Năm 2024 là 137,58 triệu đồng/người/năm;</w:t>
            </w:r>
          </w:p>
          <w:p w14:paraId="0EAC21DF" w14:textId="77777777" w:rsidR="00807634" w:rsidRPr="00FE48E7" w:rsidRDefault="00807634" w:rsidP="00D15592">
            <w:pPr>
              <w:spacing w:before="120" w:after="120"/>
              <w:contextualSpacing/>
              <w:jc w:val="center"/>
              <w:rPr>
                <w:color w:val="000000" w:themeColor="text1"/>
                <w:sz w:val="26"/>
                <w:szCs w:val="26"/>
                <w:lang w:val="vi-VN"/>
              </w:rPr>
            </w:pPr>
            <w:r w:rsidRPr="00FE48E7">
              <w:rPr>
                <w:iCs/>
                <w:color w:val="000000" w:themeColor="text1"/>
                <w:sz w:val="26"/>
                <w:szCs w:val="26"/>
                <w:lang w:val="nb-NO"/>
              </w:rPr>
              <w:t>Năm 2025 là 152,8 triệu đồng/người/năm.</w:t>
            </w:r>
          </w:p>
        </w:tc>
        <w:tc>
          <w:tcPr>
            <w:tcW w:w="850" w:type="dxa"/>
            <w:vAlign w:val="center"/>
          </w:tcPr>
          <w:p w14:paraId="7C9C1F4E" w14:textId="54BC9EA7" w:rsidR="00807634" w:rsidRPr="00FE48E7" w:rsidRDefault="000438B6" w:rsidP="00D15592">
            <w:pPr>
              <w:spacing w:before="60" w:after="60"/>
              <w:jc w:val="center"/>
              <w:rPr>
                <w:bCs/>
                <w:color w:val="000000" w:themeColor="text1"/>
                <w:sz w:val="26"/>
                <w:szCs w:val="26"/>
              </w:rPr>
            </w:pPr>
            <w:r w:rsidRPr="00FE48E7">
              <w:rPr>
                <w:bCs/>
                <w:color w:val="000000" w:themeColor="text1"/>
                <w:sz w:val="26"/>
                <w:szCs w:val="26"/>
              </w:rPr>
              <w:t>Vượt</w:t>
            </w:r>
          </w:p>
        </w:tc>
      </w:tr>
      <w:tr w:rsidR="006C1D73" w:rsidRPr="00FE48E7" w14:paraId="704DBF8C" w14:textId="77777777" w:rsidTr="00A3076F">
        <w:trPr>
          <w:trHeight w:val="1135"/>
          <w:jc w:val="center"/>
        </w:trPr>
        <w:tc>
          <w:tcPr>
            <w:tcW w:w="709" w:type="dxa"/>
            <w:vAlign w:val="center"/>
          </w:tcPr>
          <w:p w14:paraId="57FB8384"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7.4</w:t>
            </w:r>
          </w:p>
        </w:tc>
        <w:tc>
          <w:tcPr>
            <w:tcW w:w="4248" w:type="dxa"/>
            <w:vAlign w:val="center"/>
          </w:tcPr>
          <w:p w14:paraId="66F14740" w14:textId="77777777" w:rsidR="00807634" w:rsidRPr="00FE48E7" w:rsidRDefault="00807634" w:rsidP="00D15592">
            <w:pPr>
              <w:tabs>
                <w:tab w:val="left" w:pos="990"/>
              </w:tabs>
              <w:spacing w:before="60" w:after="60"/>
              <w:jc w:val="both"/>
              <w:rPr>
                <w:color w:val="000000" w:themeColor="text1"/>
                <w:sz w:val="26"/>
                <w:szCs w:val="26"/>
              </w:rPr>
            </w:pPr>
            <w:r w:rsidRPr="00FE48E7">
              <w:rPr>
                <w:iCs/>
                <w:color w:val="000000" w:themeColor="text1"/>
                <w:sz w:val="26"/>
                <w:szCs w:val="26"/>
                <w:lang w:val="nb-NO"/>
              </w:rPr>
              <w:t>Tốc độ tăng trưởng GRDP trong 03 năm gần nhất đạt hoặc vượt tốc độ tăng tổng sản phẩm trong nước (GDP)</w:t>
            </w:r>
          </w:p>
        </w:tc>
        <w:tc>
          <w:tcPr>
            <w:tcW w:w="1134" w:type="dxa"/>
            <w:vAlign w:val="center"/>
          </w:tcPr>
          <w:p w14:paraId="51475C75" w14:textId="77777777" w:rsidR="00807634" w:rsidRPr="00FE48E7" w:rsidRDefault="00807634" w:rsidP="00D15592">
            <w:pPr>
              <w:tabs>
                <w:tab w:val="left" w:pos="180"/>
                <w:tab w:val="left" w:pos="270"/>
                <w:tab w:val="left" w:pos="360"/>
              </w:tabs>
              <w:spacing w:before="60" w:after="60"/>
              <w:jc w:val="center"/>
              <w:rPr>
                <w:color w:val="000000" w:themeColor="text1"/>
                <w:sz w:val="26"/>
                <w:szCs w:val="26"/>
              </w:rPr>
            </w:pPr>
          </w:p>
        </w:tc>
        <w:tc>
          <w:tcPr>
            <w:tcW w:w="2693" w:type="dxa"/>
            <w:vAlign w:val="center"/>
          </w:tcPr>
          <w:p w14:paraId="39B2D829" w14:textId="77777777" w:rsidR="00807634" w:rsidRPr="00FE48E7" w:rsidRDefault="00807634" w:rsidP="00D15592">
            <w:pPr>
              <w:tabs>
                <w:tab w:val="left" w:pos="180"/>
                <w:tab w:val="left" w:pos="270"/>
                <w:tab w:val="left" w:pos="360"/>
              </w:tabs>
              <w:spacing w:before="120" w:after="120"/>
              <w:contextualSpacing/>
              <w:jc w:val="center"/>
              <w:rPr>
                <w:iCs/>
                <w:color w:val="000000" w:themeColor="text1"/>
                <w:sz w:val="26"/>
                <w:szCs w:val="26"/>
                <w:lang w:val="nb-NO"/>
              </w:rPr>
            </w:pPr>
            <w:r w:rsidRPr="00FE48E7">
              <w:rPr>
                <w:iCs/>
                <w:color w:val="000000" w:themeColor="text1"/>
                <w:sz w:val="26"/>
                <w:szCs w:val="26"/>
                <w:lang w:val="nb-NO"/>
              </w:rPr>
              <w:t>Năm 2023 là 5,07%;</w:t>
            </w:r>
          </w:p>
          <w:p w14:paraId="1D1B66B4" w14:textId="77777777" w:rsidR="00807634" w:rsidRPr="00FE48E7" w:rsidRDefault="00807634" w:rsidP="00D15592">
            <w:pPr>
              <w:tabs>
                <w:tab w:val="left" w:pos="180"/>
                <w:tab w:val="left" w:pos="270"/>
                <w:tab w:val="left" w:pos="360"/>
              </w:tabs>
              <w:spacing w:before="120" w:after="120"/>
              <w:contextualSpacing/>
              <w:jc w:val="center"/>
              <w:rPr>
                <w:iCs/>
                <w:color w:val="000000" w:themeColor="text1"/>
                <w:sz w:val="26"/>
                <w:szCs w:val="26"/>
                <w:lang w:val="nb-NO"/>
              </w:rPr>
            </w:pPr>
            <w:r w:rsidRPr="00FE48E7">
              <w:rPr>
                <w:iCs/>
                <w:color w:val="000000" w:themeColor="text1"/>
                <w:sz w:val="26"/>
                <w:szCs w:val="26"/>
                <w:lang w:val="nb-NO"/>
              </w:rPr>
              <w:t>Năm 2024 là 7,09;</w:t>
            </w:r>
          </w:p>
          <w:p w14:paraId="3F3FB7A5" w14:textId="77777777" w:rsidR="00807634" w:rsidRPr="00FE48E7" w:rsidRDefault="00807634" w:rsidP="00D15592">
            <w:pPr>
              <w:tabs>
                <w:tab w:val="left" w:pos="180"/>
                <w:tab w:val="left" w:pos="270"/>
                <w:tab w:val="left" w:pos="360"/>
              </w:tabs>
              <w:spacing w:before="120" w:after="120"/>
              <w:contextualSpacing/>
              <w:jc w:val="center"/>
              <w:rPr>
                <w:color w:val="000000" w:themeColor="text1"/>
                <w:sz w:val="26"/>
                <w:szCs w:val="26"/>
                <w:lang w:val="fr-FR"/>
              </w:rPr>
            </w:pPr>
            <w:r w:rsidRPr="00FE48E7">
              <w:rPr>
                <w:iCs/>
                <w:color w:val="000000" w:themeColor="text1"/>
                <w:sz w:val="26"/>
                <w:szCs w:val="26"/>
                <w:lang w:val="nb-NO"/>
              </w:rPr>
              <w:t>Năm 2025 là 8,02%</w:t>
            </w:r>
          </w:p>
        </w:tc>
        <w:tc>
          <w:tcPr>
            <w:tcW w:w="5103" w:type="dxa"/>
            <w:vAlign w:val="center"/>
          </w:tcPr>
          <w:p w14:paraId="0A750DE3" w14:textId="77777777" w:rsidR="00807634" w:rsidRPr="00FE48E7" w:rsidRDefault="00807634" w:rsidP="00D15592">
            <w:pPr>
              <w:spacing w:before="120" w:after="120"/>
              <w:contextualSpacing/>
              <w:jc w:val="center"/>
              <w:rPr>
                <w:rFonts w:eastAsia="Arial"/>
                <w:color w:val="000000" w:themeColor="text1"/>
                <w:sz w:val="26"/>
                <w:szCs w:val="26"/>
                <w:lang w:val="nb-NO" w:eastAsia="ja-JP"/>
              </w:rPr>
            </w:pPr>
            <w:r w:rsidRPr="00FE48E7">
              <w:rPr>
                <w:iCs/>
                <w:color w:val="000000" w:themeColor="text1"/>
                <w:sz w:val="26"/>
                <w:szCs w:val="26"/>
                <w:lang w:val="nb-NO"/>
              </w:rPr>
              <w:t>Năm 2023 là 5,94</w:t>
            </w:r>
            <w:r w:rsidRPr="00FE48E7">
              <w:rPr>
                <w:rFonts w:eastAsia="Arial"/>
                <w:color w:val="000000" w:themeColor="text1"/>
                <w:sz w:val="26"/>
                <w:szCs w:val="26"/>
                <w:lang w:val="nb-NO" w:eastAsia="ja-JP"/>
              </w:rPr>
              <w:t>%;</w:t>
            </w:r>
          </w:p>
          <w:p w14:paraId="47A261E1" w14:textId="77777777" w:rsidR="00807634" w:rsidRPr="00FE48E7" w:rsidRDefault="00807634" w:rsidP="00D15592">
            <w:pPr>
              <w:spacing w:before="120" w:after="120"/>
              <w:contextualSpacing/>
              <w:jc w:val="center"/>
              <w:rPr>
                <w:rFonts w:eastAsia="Arial"/>
                <w:color w:val="000000" w:themeColor="text1"/>
                <w:sz w:val="26"/>
                <w:szCs w:val="26"/>
                <w:lang w:val="nb-NO" w:eastAsia="ja-JP"/>
              </w:rPr>
            </w:pPr>
            <w:r w:rsidRPr="00FE48E7">
              <w:rPr>
                <w:rFonts w:eastAsia="Arial"/>
                <w:color w:val="000000" w:themeColor="text1"/>
                <w:sz w:val="26"/>
                <w:szCs w:val="26"/>
                <w:lang w:val="nb-NO" w:eastAsia="ja-JP"/>
              </w:rPr>
              <w:t>N</w:t>
            </w:r>
            <w:r w:rsidRPr="00FE48E7">
              <w:rPr>
                <w:iCs/>
                <w:color w:val="000000" w:themeColor="text1"/>
                <w:sz w:val="26"/>
                <w:szCs w:val="26"/>
                <w:lang w:val="nb-NO"/>
              </w:rPr>
              <w:t xml:space="preserve">ăm 2024 là </w:t>
            </w:r>
            <w:r w:rsidRPr="00FE48E7">
              <w:rPr>
                <w:rFonts w:eastAsia="Arial"/>
                <w:color w:val="000000" w:themeColor="text1"/>
                <w:sz w:val="26"/>
                <w:szCs w:val="26"/>
                <w:lang w:val="nb-NO" w:eastAsia="ja-JP"/>
              </w:rPr>
              <w:t>8,02%;</w:t>
            </w:r>
          </w:p>
          <w:p w14:paraId="3B91D938" w14:textId="77777777" w:rsidR="00807634" w:rsidRPr="00FE48E7" w:rsidRDefault="00807634" w:rsidP="00D15592">
            <w:pPr>
              <w:spacing w:before="120" w:after="120"/>
              <w:contextualSpacing/>
              <w:jc w:val="center"/>
              <w:rPr>
                <w:color w:val="000000" w:themeColor="text1"/>
                <w:sz w:val="26"/>
                <w:szCs w:val="26"/>
                <w:lang w:val="vi-VN"/>
              </w:rPr>
            </w:pPr>
            <w:r w:rsidRPr="00FE48E7">
              <w:rPr>
                <w:rFonts w:eastAsia="Arial"/>
                <w:color w:val="000000" w:themeColor="text1"/>
                <w:sz w:val="26"/>
                <w:szCs w:val="26"/>
                <w:lang w:val="nb-NO" w:eastAsia="ja-JP"/>
              </w:rPr>
              <w:t>N</w:t>
            </w:r>
            <w:r w:rsidRPr="00FE48E7">
              <w:rPr>
                <w:iCs/>
                <w:color w:val="000000" w:themeColor="text1"/>
                <w:sz w:val="26"/>
                <w:szCs w:val="26"/>
                <w:lang w:val="nb-NO"/>
              </w:rPr>
              <w:t>ăm 2025 là 9,63%.</w:t>
            </w:r>
          </w:p>
        </w:tc>
        <w:tc>
          <w:tcPr>
            <w:tcW w:w="850" w:type="dxa"/>
            <w:vAlign w:val="center"/>
          </w:tcPr>
          <w:p w14:paraId="65470312" w14:textId="409909A4" w:rsidR="00807634" w:rsidRPr="00FE48E7" w:rsidRDefault="000438B6" w:rsidP="00D15592">
            <w:pPr>
              <w:spacing w:before="60" w:after="60"/>
              <w:jc w:val="center"/>
              <w:rPr>
                <w:bCs/>
                <w:color w:val="000000" w:themeColor="text1"/>
                <w:sz w:val="26"/>
                <w:szCs w:val="26"/>
              </w:rPr>
            </w:pPr>
            <w:r w:rsidRPr="00FE48E7">
              <w:rPr>
                <w:bCs/>
                <w:color w:val="000000" w:themeColor="text1"/>
                <w:sz w:val="26"/>
                <w:szCs w:val="26"/>
              </w:rPr>
              <w:t>Vượt</w:t>
            </w:r>
          </w:p>
        </w:tc>
      </w:tr>
      <w:tr w:rsidR="00807634" w:rsidRPr="00FE48E7" w14:paraId="2891816A" w14:textId="77777777" w:rsidTr="00A3076F">
        <w:trPr>
          <w:trHeight w:val="1250"/>
          <w:jc w:val="center"/>
        </w:trPr>
        <w:tc>
          <w:tcPr>
            <w:tcW w:w="709" w:type="dxa"/>
            <w:vAlign w:val="center"/>
          </w:tcPr>
          <w:p w14:paraId="71BA6148"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7.5</w:t>
            </w:r>
          </w:p>
        </w:tc>
        <w:tc>
          <w:tcPr>
            <w:tcW w:w="4248" w:type="dxa"/>
            <w:vAlign w:val="center"/>
          </w:tcPr>
          <w:p w14:paraId="1632F813" w14:textId="77777777" w:rsidR="00807634" w:rsidRPr="00FE48E7" w:rsidRDefault="00807634" w:rsidP="00D15592">
            <w:pPr>
              <w:tabs>
                <w:tab w:val="left" w:pos="990"/>
              </w:tabs>
              <w:contextualSpacing/>
              <w:jc w:val="both"/>
              <w:rPr>
                <w:color w:val="000000" w:themeColor="text1"/>
                <w:sz w:val="26"/>
                <w:szCs w:val="26"/>
              </w:rPr>
            </w:pPr>
            <w:r w:rsidRPr="00FE48E7">
              <w:rPr>
                <w:iCs/>
                <w:color w:val="000000" w:themeColor="text1"/>
                <w:sz w:val="26"/>
                <w:szCs w:val="26"/>
                <w:lang w:val="nb-NO"/>
              </w:rPr>
              <w:t>Tỷ lệ hộ nghèo (theo chuẩn nghèo đa chiều) thấp hơn tỷ lệ hộ nghèo của cả nước trong 03 năm gần nhất</w:t>
            </w:r>
          </w:p>
        </w:tc>
        <w:tc>
          <w:tcPr>
            <w:tcW w:w="1134" w:type="dxa"/>
            <w:vAlign w:val="center"/>
          </w:tcPr>
          <w:p w14:paraId="3C63C08D" w14:textId="77777777" w:rsidR="00807634" w:rsidRPr="00FE48E7" w:rsidRDefault="00807634" w:rsidP="00D15592">
            <w:pPr>
              <w:tabs>
                <w:tab w:val="left" w:pos="990"/>
              </w:tabs>
              <w:contextualSpacing/>
              <w:jc w:val="center"/>
              <w:rPr>
                <w:color w:val="000000" w:themeColor="text1"/>
                <w:sz w:val="26"/>
                <w:szCs w:val="26"/>
              </w:rPr>
            </w:pPr>
          </w:p>
        </w:tc>
        <w:tc>
          <w:tcPr>
            <w:tcW w:w="2693" w:type="dxa"/>
            <w:vAlign w:val="center"/>
          </w:tcPr>
          <w:p w14:paraId="59DEBE48" w14:textId="77777777" w:rsidR="00807634" w:rsidRPr="00FE48E7" w:rsidRDefault="00807634" w:rsidP="00D15592">
            <w:pPr>
              <w:tabs>
                <w:tab w:val="left" w:pos="990"/>
              </w:tabs>
              <w:spacing w:before="120" w:after="120"/>
              <w:contextualSpacing/>
              <w:jc w:val="center"/>
              <w:rPr>
                <w:iCs/>
                <w:color w:val="000000" w:themeColor="text1"/>
                <w:sz w:val="26"/>
                <w:szCs w:val="26"/>
                <w:lang w:val="nb-NO"/>
              </w:rPr>
            </w:pPr>
            <w:r w:rsidRPr="00FE48E7">
              <w:rPr>
                <w:iCs/>
                <w:color w:val="000000" w:themeColor="text1"/>
                <w:sz w:val="26"/>
                <w:szCs w:val="26"/>
                <w:lang w:val="nb-NO"/>
              </w:rPr>
              <w:t xml:space="preserve"> Năm 2023 là 4,03%;</w:t>
            </w:r>
          </w:p>
          <w:p w14:paraId="5136C0EC" w14:textId="77777777" w:rsidR="00807634" w:rsidRPr="00FE48E7" w:rsidRDefault="00807634" w:rsidP="00D15592">
            <w:pPr>
              <w:tabs>
                <w:tab w:val="left" w:pos="990"/>
              </w:tabs>
              <w:spacing w:before="120" w:after="120"/>
              <w:contextualSpacing/>
              <w:jc w:val="center"/>
              <w:rPr>
                <w:iCs/>
                <w:color w:val="000000" w:themeColor="text1"/>
                <w:sz w:val="26"/>
                <w:szCs w:val="26"/>
                <w:lang w:val="nb-NO"/>
              </w:rPr>
            </w:pPr>
            <w:r w:rsidRPr="00FE48E7">
              <w:rPr>
                <w:iCs/>
                <w:color w:val="000000" w:themeColor="text1"/>
                <w:sz w:val="26"/>
                <w:szCs w:val="26"/>
                <w:lang w:val="nb-NO"/>
              </w:rPr>
              <w:t>Năm 2024 là 1,93%;</w:t>
            </w:r>
          </w:p>
          <w:p w14:paraId="3C9405BC" w14:textId="77777777" w:rsidR="00807634" w:rsidRPr="00FE48E7" w:rsidRDefault="00807634" w:rsidP="00D15592">
            <w:pPr>
              <w:tabs>
                <w:tab w:val="left" w:pos="990"/>
              </w:tabs>
              <w:spacing w:before="120" w:after="120"/>
              <w:contextualSpacing/>
              <w:jc w:val="center"/>
              <w:rPr>
                <w:color w:val="000000" w:themeColor="text1"/>
                <w:sz w:val="26"/>
                <w:szCs w:val="26"/>
                <w:lang w:val="fr-FR"/>
              </w:rPr>
            </w:pPr>
            <w:r w:rsidRPr="00FE48E7">
              <w:rPr>
                <w:iCs/>
                <w:color w:val="000000" w:themeColor="text1"/>
                <w:sz w:val="26"/>
                <w:szCs w:val="26"/>
                <w:lang w:val="nb-NO"/>
              </w:rPr>
              <w:t>Năm 2025 là 1,30%.</w:t>
            </w:r>
          </w:p>
        </w:tc>
        <w:tc>
          <w:tcPr>
            <w:tcW w:w="5103" w:type="dxa"/>
            <w:vAlign w:val="center"/>
          </w:tcPr>
          <w:p w14:paraId="15ACDBA2" w14:textId="77777777" w:rsidR="00807634" w:rsidRPr="00FE48E7" w:rsidRDefault="00807634" w:rsidP="00D15592">
            <w:pPr>
              <w:spacing w:before="120" w:after="120"/>
              <w:contextualSpacing/>
              <w:jc w:val="center"/>
              <w:rPr>
                <w:iCs/>
                <w:color w:val="000000" w:themeColor="text1"/>
                <w:sz w:val="26"/>
                <w:szCs w:val="26"/>
                <w:lang w:val="nb-NO"/>
              </w:rPr>
            </w:pPr>
            <w:r w:rsidRPr="00FE48E7">
              <w:rPr>
                <w:iCs/>
                <w:color w:val="000000" w:themeColor="text1"/>
                <w:sz w:val="26"/>
                <w:szCs w:val="26"/>
                <w:lang w:val="nb-NO"/>
              </w:rPr>
              <w:t>Năm 2023 là 0,33%;</w:t>
            </w:r>
          </w:p>
          <w:p w14:paraId="2372A3A1" w14:textId="77777777" w:rsidR="00807634" w:rsidRPr="00FE48E7" w:rsidRDefault="00807634" w:rsidP="00D15592">
            <w:pPr>
              <w:spacing w:before="120" w:after="120"/>
              <w:contextualSpacing/>
              <w:jc w:val="center"/>
              <w:rPr>
                <w:iCs/>
                <w:color w:val="000000" w:themeColor="text1"/>
                <w:sz w:val="26"/>
                <w:szCs w:val="26"/>
                <w:lang w:val="nb-NO"/>
              </w:rPr>
            </w:pPr>
            <w:r w:rsidRPr="00FE48E7">
              <w:rPr>
                <w:iCs/>
                <w:color w:val="000000" w:themeColor="text1"/>
                <w:sz w:val="26"/>
                <w:szCs w:val="26"/>
                <w:lang w:val="nb-NO"/>
              </w:rPr>
              <w:t>Năm 2024 là 0,26%;</w:t>
            </w:r>
          </w:p>
          <w:p w14:paraId="7FFC1FCA" w14:textId="77777777" w:rsidR="00807634" w:rsidRPr="00FE48E7" w:rsidRDefault="00807634" w:rsidP="00D15592">
            <w:pPr>
              <w:spacing w:before="120" w:after="120"/>
              <w:contextualSpacing/>
              <w:jc w:val="center"/>
              <w:rPr>
                <w:color w:val="000000" w:themeColor="text1"/>
                <w:sz w:val="26"/>
                <w:szCs w:val="26"/>
                <w:lang w:val="vi-VN"/>
              </w:rPr>
            </w:pPr>
            <w:r w:rsidRPr="00FE48E7">
              <w:rPr>
                <w:iCs/>
                <w:color w:val="000000" w:themeColor="text1"/>
                <w:sz w:val="26"/>
                <w:szCs w:val="26"/>
                <w:lang w:val="nb-NO"/>
              </w:rPr>
              <w:t>Năm 2025 là 0,25%.</w:t>
            </w:r>
          </w:p>
        </w:tc>
        <w:tc>
          <w:tcPr>
            <w:tcW w:w="850" w:type="dxa"/>
            <w:vAlign w:val="center"/>
          </w:tcPr>
          <w:p w14:paraId="065C9374" w14:textId="72097505" w:rsidR="00807634" w:rsidRPr="00FE48E7" w:rsidRDefault="000438B6" w:rsidP="00D15592">
            <w:pPr>
              <w:contextualSpacing/>
              <w:jc w:val="center"/>
              <w:rPr>
                <w:bCs/>
                <w:color w:val="000000" w:themeColor="text1"/>
                <w:sz w:val="26"/>
                <w:szCs w:val="26"/>
              </w:rPr>
            </w:pPr>
            <w:r w:rsidRPr="00FE48E7">
              <w:rPr>
                <w:bCs/>
                <w:color w:val="000000" w:themeColor="text1"/>
                <w:sz w:val="26"/>
                <w:szCs w:val="26"/>
              </w:rPr>
              <w:t>Vượt</w:t>
            </w:r>
          </w:p>
        </w:tc>
      </w:tr>
    </w:tbl>
    <w:p w14:paraId="711E82CA" w14:textId="77777777" w:rsidR="00807634" w:rsidRPr="00FE48E7" w:rsidRDefault="00807634" w:rsidP="00807634">
      <w:pPr>
        <w:rPr>
          <w:color w:val="000000" w:themeColor="text1"/>
          <w:sz w:val="6"/>
          <w:szCs w:val="6"/>
        </w:rPr>
      </w:pPr>
    </w:p>
    <w:p w14:paraId="7CCF1E0D" w14:textId="77777777" w:rsidR="00931FB3" w:rsidRPr="00FE48E7" w:rsidRDefault="00931FB3">
      <w:pPr>
        <w:rPr>
          <w:color w:val="000000" w:themeColor="text1"/>
        </w:rPr>
      </w:pPr>
    </w:p>
    <w:sectPr w:rsidR="00931FB3" w:rsidRPr="00FE48E7" w:rsidSect="00C14F53">
      <w:headerReference w:type="default" r:id="rId9"/>
      <w:pgSz w:w="16834" w:h="11909" w:orient="landscape"/>
      <w:pgMar w:top="908" w:right="1134" w:bottom="709" w:left="1134" w:header="454" w:footer="567"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FA8B9" w14:textId="77777777" w:rsidR="00D07A6F" w:rsidRDefault="00D07A6F" w:rsidP="00807634">
      <w:r>
        <w:separator/>
      </w:r>
    </w:p>
  </w:endnote>
  <w:endnote w:type="continuationSeparator" w:id="0">
    <w:p w14:paraId="004AB53E" w14:textId="77777777" w:rsidR="00D07A6F" w:rsidRDefault="00D07A6F" w:rsidP="0080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2A07E" w14:textId="77777777" w:rsidR="00D07A6F" w:rsidRDefault="00D07A6F" w:rsidP="00807634">
      <w:r>
        <w:separator/>
      </w:r>
    </w:p>
  </w:footnote>
  <w:footnote w:type="continuationSeparator" w:id="0">
    <w:p w14:paraId="346B93AE" w14:textId="77777777" w:rsidR="00D07A6F" w:rsidRDefault="00D07A6F" w:rsidP="00807634">
      <w:r>
        <w:continuationSeparator/>
      </w:r>
    </w:p>
  </w:footnote>
  <w:footnote w:id="1">
    <w:p w14:paraId="45DAEDC3" w14:textId="77777777" w:rsidR="00807634" w:rsidRPr="00D1156B" w:rsidRDefault="00807634" w:rsidP="00807634">
      <w:pPr>
        <w:pStyle w:val="FootnoteText"/>
        <w:jc w:val="both"/>
      </w:pPr>
      <w:r w:rsidRPr="00D1156B">
        <w:rPr>
          <w:rStyle w:val="FootnoteReference"/>
        </w:rPr>
        <w:footnoteRef/>
      </w:r>
      <w:r w:rsidRPr="00D1156B">
        <w:t xml:space="preserve"> Gồm 23 phường hiện nay và </w:t>
      </w:r>
      <w:r>
        <w:t>10</w:t>
      </w:r>
      <w:r w:rsidRPr="00D1156B">
        <w:t xml:space="preserve"> xã: Long Thành, Nhơn Trạch, Trảng Bom, Dầu Giây, Xuân Lộc, Đồng Phú, Tân Khai</w:t>
      </w:r>
      <w:r>
        <w:t>, Lộc Ninh, Trị An, Tân Phú</w:t>
      </w:r>
    </w:p>
  </w:footnote>
  <w:footnote w:id="2">
    <w:p w14:paraId="7AE03AD0" w14:textId="3CF5ECB9" w:rsidR="00807634" w:rsidRPr="00D1156B" w:rsidRDefault="00807634" w:rsidP="00807634">
      <w:pPr>
        <w:pStyle w:val="FootnoteText"/>
        <w:jc w:val="both"/>
      </w:pPr>
      <w:r w:rsidRPr="00D1156B">
        <w:rPr>
          <w:rStyle w:val="FootnoteReference"/>
        </w:rPr>
        <w:footnoteRef/>
      </w:r>
      <w:r w:rsidRPr="00D1156B">
        <w:t xml:space="preserve"> 3</w:t>
      </w:r>
      <w:r w:rsidR="008168C7">
        <w:t>3</w:t>
      </w:r>
      <w:r w:rsidRPr="00D1156B">
        <w:t xml:space="preserve">/95 đơn vị hành chính cấp xã gồm 23 phường hiện nay và dự kiến thành lập </w:t>
      </w:r>
      <w:r>
        <w:t>10</w:t>
      </w:r>
      <w:r w:rsidRPr="00D1156B">
        <w:t xml:space="preserve"> phường trên cơ sở nguyên trạng </w:t>
      </w:r>
      <w:r>
        <w:t>10</w:t>
      </w:r>
      <w:r w:rsidRPr="00D1156B">
        <w:t xml:space="preserve"> xã gồm: </w:t>
      </w:r>
      <w:r w:rsidRPr="00EA4447">
        <w:rPr>
          <w:b/>
          <w:bCs/>
        </w:rPr>
        <w:t>Long Thành, Nhơn Trạch, Trảng Bom, Dầu Giây, Xuân Lộc, Đồng Phú, Tân Khai, Lộc Ninh, Trị An, Tân Phú</w:t>
      </w:r>
      <w:r w:rsidRPr="00D1156B">
        <w:t xml:space="preserve"> (các xã nêu trên đạt tiêu chuẩn về diện tích, dân số của phường theo quy định tại Nghị quyết số 112/2025/UBTVQH15 ngày 24/12/2025 của Ủy ban Thường vụ Quốc hội; đây là những xã trọng điểm phát triển kinh tế xã hội và an ninh, quốc phòng và được thành lập từ các xã và </w:t>
      </w:r>
      <w:r w:rsidRPr="00D1156B">
        <w:rPr>
          <w:b/>
          <w:bCs/>
        </w:rPr>
        <w:t>các thị trấn tương ứng</w:t>
      </w:r>
      <w:r w:rsidRPr="00D1156B">
        <w:t xml:space="preserve"> đã được công nhận là đô thị loại IV, loại V)</w:t>
      </w:r>
    </w:p>
  </w:footnote>
  <w:footnote w:id="3">
    <w:p w14:paraId="073D29C3" w14:textId="77777777" w:rsidR="00807634" w:rsidRPr="00D1156B" w:rsidRDefault="00807634" w:rsidP="00807634">
      <w:pPr>
        <w:pStyle w:val="FootnoteText"/>
        <w:jc w:val="both"/>
      </w:pPr>
      <w:r w:rsidRPr="00D1156B">
        <w:rPr>
          <w:rStyle w:val="FootnoteReference"/>
        </w:rPr>
        <w:footnoteRef/>
      </w:r>
      <w:r w:rsidRPr="00D1156B">
        <w:t xml:space="preserve"> Tính theo tỷ lệ đô thị hóa dự kiến của 3</w:t>
      </w:r>
      <w:r>
        <w:t>3</w:t>
      </w:r>
      <w:r w:rsidRPr="00D1156B">
        <w:t xml:space="preserve"> đơn vị đô thị là 2.</w:t>
      </w:r>
      <w:r>
        <w:t>559</w:t>
      </w:r>
      <w:r w:rsidRPr="00D1156B">
        <w:t>.</w:t>
      </w:r>
      <w:r>
        <w:t>636</w:t>
      </w:r>
      <w:r w:rsidRPr="00D1156B">
        <w:t xml:space="preserve">/4.491.408 người đạt </w:t>
      </w:r>
      <w:r>
        <w:t>56</w:t>
      </w:r>
      <w:r w:rsidRPr="00D1156B">
        <w:t>,</w:t>
      </w:r>
      <w:r>
        <w:t>99</w:t>
      </w:r>
      <w:r w:rsidRPr="00D1156B">
        <w:t>%</w:t>
      </w:r>
    </w:p>
  </w:footnote>
  <w:footnote w:id="4">
    <w:p w14:paraId="5077DC67" w14:textId="77777777" w:rsidR="00807634" w:rsidRPr="00D1156B" w:rsidRDefault="00807634" w:rsidP="00807634">
      <w:pPr>
        <w:pStyle w:val="FootnoteText"/>
        <w:jc w:val="both"/>
      </w:pPr>
      <w:r w:rsidRPr="00D1156B">
        <w:rPr>
          <w:rStyle w:val="FootnoteReference"/>
        </w:rPr>
        <w:footnoteRef/>
      </w:r>
      <w:r w:rsidRPr="00D1156B">
        <w:t xml:space="preserve"> Hiện nay toàn tỉnh có 89 Khu công nghiệp với 43 Khu công nghiệp đã đi vào hoạt động</w:t>
      </w:r>
    </w:p>
  </w:footnote>
  <w:footnote w:id="5">
    <w:p w14:paraId="214F4EF6" w14:textId="77777777" w:rsidR="00807634" w:rsidRPr="00D1156B" w:rsidRDefault="00807634" w:rsidP="00807634">
      <w:pPr>
        <w:pStyle w:val="FootnoteText"/>
        <w:jc w:val="both"/>
      </w:pPr>
      <w:r w:rsidRPr="00D1156B">
        <w:rPr>
          <w:rStyle w:val="FootnoteReference"/>
        </w:rPr>
        <w:footnoteRef/>
      </w:r>
      <w:r w:rsidRPr="00D1156B">
        <w:t xml:space="preserve"> Các tiêu chí chưa đạt gồm: (1) Là trung tâm tổ chức ≥ 02 sự kiện quốc tế cấp khu vực trở lên bình quân 03 năm gần nhất; (2) Có 50% số phường trở lên trên tổng số phường đạt trình độ phát triển đô thị loại II; (3) Phát triển đô thị bền vững đạt một trong các tiêu chuẩn sau: Đô thị thông minh mức độ 1 hoặc 50% số lượng đô thị loại II, loại III có năng lực chống chịu, thích ứng với biến đổi khí hậu đạt mức khá trở lên</w:t>
      </w:r>
    </w:p>
  </w:footnote>
  <w:footnote w:id="6">
    <w:p w14:paraId="7A94EA49" w14:textId="77777777" w:rsidR="00807634" w:rsidRPr="00D1156B" w:rsidRDefault="00807634" w:rsidP="00807634">
      <w:pPr>
        <w:pStyle w:val="FootnoteText"/>
      </w:pPr>
      <w:r w:rsidRPr="00D1156B">
        <w:rPr>
          <w:rStyle w:val="FootnoteReference"/>
        </w:rPr>
        <w:footnoteRef/>
      </w:r>
      <w:r w:rsidRPr="00D1156B">
        <w:t xml:space="preserve"> Trong đó: Tỷ trọng công nghiệp, xây dựng là 54,97%; dịch vụ là 26,42%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F831" w14:textId="77777777" w:rsidR="00807634" w:rsidRDefault="008076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6FA4B70" w14:textId="77777777" w:rsidR="00807634" w:rsidRDefault="00807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015467"/>
      <w:docPartObj>
        <w:docPartGallery w:val="Page Numbers (Top of Page)"/>
        <w:docPartUnique/>
      </w:docPartObj>
    </w:sdtPr>
    <w:sdtEndPr>
      <w:rPr>
        <w:noProof/>
      </w:rPr>
    </w:sdtEndPr>
    <w:sdtContent>
      <w:p w14:paraId="4BB4E54F" w14:textId="4C414168" w:rsidR="006C1D73" w:rsidRDefault="006C1D73">
        <w:pPr>
          <w:pStyle w:val="Header"/>
          <w:jc w:val="center"/>
        </w:pPr>
        <w:r>
          <w:fldChar w:fldCharType="begin"/>
        </w:r>
        <w:r>
          <w:instrText xml:space="preserve"> PAGE   \* MERGEFORMAT </w:instrText>
        </w:r>
        <w:r>
          <w:fldChar w:fldCharType="separate"/>
        </w:r>
        <w:r w:rsidR="004858AF">
          <w:rPr>
            <w:noProof/>
          </w:rPr>
          <w:t>20</w:t>
        </w:r>
        <w:r>
          <w:rPr>
            <w:noProof/>
          </w:rPr>
          <w:fldChar w:fldCharType="end"/>
        </w:r>
      </w:p>
    </w:sdtContent>
  </w:sdt>
  <w:p w14:paraId="54AC6004" w14:textId="77777777" w:rsidR="00807634" w:rsidRPr="001F1BBE" w:rsidRDefault="00807634" w:rsidP="001F1BBE">
    <w:pPr>
      <w:pStyle w:val="Header"/>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5CD6" w14:textId="77777777" w:rsidR="00807634" w:rsidRDefault="008076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34"/>
    <w:rsid w:val="00010E8F"/>
    <w:rsid w:val="00011919"/>
    <w:rsid w:val="00011B2B"/>
    <w:rsid w:val="00017EE7"/>
    <w:rsid w:val="000213D2"/>
    <w:rsid w:val="0003534C"/>
    <w:rsid w:val="000379CE"/>
    <w:rsid w:val="000438B6"/>
    <w:rsid w:val="00053FAA"/>
    <w:rsid w:val="000618AC"/>
    <w:rsid w:val="00073519"/>
    <w:rsid w:val="00082E17"/>
    <w:rsid w:val="00083755"/>
    <w:rsid w:val="00086EE8"/>
    <w:rsid w:val="000A2AC0"/>
    <w:rsid w:val="000A2D3B"/>
    <w:rsid w:val="000A7E6A"/>
    <w:rsid w:val="000B131A"/>
    <w:rsid w:val="000D4D8D"/>
    <w:rsid w:val="000F00FE"/>
    <w:rsid w:val="000F1E54"/>
    <w:rsid w:val="000F338B"/>
    <w:rsid w:val="0010366A"/>
    <w:rsid w:val="0011242D"/>
    <w:rsid w:val="0012599C"/>
    <w:rsid w:val="00130587"/>
    <w:rsid w:val="00132DD8"/>
    <w:rsid w:val="001405BF"/>
    <w:rsid w:val="0014178D"/>
    <w:rsid w:val="001467CE"/>
    <w:rsid w:val="00147F94"/>
    <w:rsid w:val="00154F08"/>
    <w:rsid w:val="00166665"/>
    <w:rsid w:val="00174FBD"/>
    <w:rsid w:val="00183C47"/>
    <w:rsid w:val="001841BB"/>
    <w:rsid w:val="00185B73"/>
    <w:rsid w:val="00187F5F"/>
    <w:rsid w:val="00197857"/>
    <w:rsid w:val="00197AB5"/>
    <w:rsid w:val="001B3118"/>
    <w:rsid w:val="001B65DE"/>
    <w:rsid w:val="001B68F3"/>
    <w:rsid w:val="001C41FE"/>
    <w:rsid w:val="001C52DD"/>
    <w:rsid w:val="001E41EB"/>
    <w:rsid w:val="001F5ADC"/>
    <w:rsid w:val="0021107A"/>
    <w:rsid w:val="002263BA"/>
    <w:rsid w:val="002460EE"/>
    <w:rsid w:val="00251ADD"/>
    <w:rsid w:val="0025484D"/>
    <w:rsid w:val="00260174"/>
    <w:rsid w:val="00264A71"/>
    <w:rsid w:val="002A2A23"/>
    <w:rsid w:val="002A7645"/>
    <w:rsid w:val="002C2864"/>
    <w:rsid w:val="002C537D"/>
    <w:rsid w:val="002E56F7"/>
    <w:rsid w:val="003027FD"/>
    <w:rsid w:val="003111E7"/>
    <w:rsid w:val="00323CBC"/>
    <w:rsid w:val="003261DA"/>
    <w:rsid w:val="00335068"/>
    <w:rsid w:val="00342FA1"/>
    <w:rsid w:val="00343569"/>
    <w:rsid w:val="00375698"/>
    <w:rsid w:val="003821AB"/>
    <w:rsid w:val="003951CD"/>
    <w:rsid w:val="003959FC"/>
    <w:rsid w:val="003A24BD"/>
    <w:rsid w:val="003A72AB"/>
    <w:rsid w:val="003C344A"/>
    <w:rsid w:val="003D15FF"/>
    <w:rsid w:val="003D16B1"/>
    <w:rsid w:val="003D22EA"/>
    <w:rsid w:val="003D4487"/>
    <w:rsid w:val="003D76E0"/>
    <w:rsid w:val="003E0CD9"/>
    <w:rsid w:val="003F67F0"/>
    <w:rsid w:val="00425310"/>
    <w:rsid w:val="004349D8"/>
    <w:rsid w:val="00460593"/>
    <w:rsid w:val="00471ED4"/>
    <w:rsid w:val="0047325E"/>
    <w:rsid w:val="00483032"/>
    <w:rsid w:val="004858AF"/>
    <w:rsid w:val="00486F8F"/>
    <w:rsid w:val="004903AF"/>
    <w:rsid w:val="004A4AA0"/>
    <w:rsid w:val="004B0D1A"/>
    <w:rsid w:val="004B1F1C"/>
    <w:rsid w:val="004B2569"/>
    <w:rsid w:val="004D106C"/>
    <w:rsid w:val="004E6C48"/>
    <w:rsid w:val="004F2282"/>
    <w:rsid w:val="004F5C7B"/>
    <w:rsid w:val="00527D93"/>
    <w:rsid w:val="00530118"/>
    <w:rsid w:val="00566FB8"/>
    <w:rsid w:val="005729E8"/>
    <w:rsid w:val="00574830"/>
    <w:rsid w:val="005966E2"/>
    <w:rsid w:val="005A5CD5"/>
    <w:rsid w:val="005A6524"/>
    <w:rsid w:val="005B6CFB"/>
    <w:rsid w:val="005E03E7"/>
    <w:rsid w:val="005F5791"/>
    <w:rsid w:val="00604713"/>
    <w:rsid w:val="006059E9"/>
    <w:rsid w:val="006112C3"/>
    <w:rsid w:val="00623ABC"/>
    <w:rsid w:val="00625735"/>
    <w:rsid w:val="00650411"/>
    <w:rsid w:val="006550C4"/>
    <w:rsid w:val="006568B3"/>
    <w:rsid w:val="00665FEF"/>
    <w:rsid w:val="006749D1"/>
    <w:rsid w:val="00675EE2"/>
    <w:rsid w:val="00683547"/>
    <w:rsid w:val="00683F88"/>
    <w:rsid w:val="006B4FD6"/>
    <w:rsid w:val="006C188B"/>
    <w:rsid w:val="006C1D73"/>
    <w:rsid w:val="006D7AED"/>
    <w:rsid w:val="006F441F"/>
    <w:rsid w:val="00706233"/>
    <w:rsid w:val="00714BE5"/>
    <w:rsid w:val="00720759"/>
    <w:rsid w:val="00743DD0"/>
    <w:rsid w:val="00777A49"/>
    <w:rsid w:val="007931B2"/>
    <w:rsid w:val="00794C83"/>
    <w:rsid w:val="00795C8A"/>
    <w:rsid w:val="007969A3"/>
    <w:rsid w:val="007A147E"/>
    <w:rsid w:val="007B0369"/>
    <w:rsid w:val="007B3D18"/>
    <w:rsid w:val="007C0F43"/>
    <w:rsid w:val="007C1392"/>
    <w:rsid w:val="007E4500"/>
    <w:rsid w:val="007E5AB0"/>
    <w:rsid w:val="00807634"/>
    <w:rsid w:val="00811716"/>
    <w:rsid w:val="008157B7"/>
    <w:rsid w:val="008168C7"/>
    <w:rsid w:val="00821020"/>
    <w:rsid w:val="008238FA"/>
    <w:rsid w:val="0083288B"/>
    <w:rsid w:val="00836C90"/>
    <w:rsid w:val="00844770"/>
    <w:rsid w:val="0085320B"/>
    <w:rsid w:val="00866D6F"/>
    <w:rsid w:val="0087174C"/>
    <w:rsid w:val="00875CC4"/>
    <w:rsid w:val="00877CF0"/>
    <w:rsid w:val="00893313"/>
    <w:rsid w:val="00895559"/>
    <w:rsid w:val="008A41FE"/>
    <w:rsid w:val="008B18F2"/>
    <w:rsid w:val="008B2641"/>
    <w:rsid w:val="008B6A82"/>
    <w:rsid w:val="008C6AAF"/>
    <w:rsid w:val="008D2AD9"/>
    <w:rsid w:val="008F1404"/>
    <w:rsid w:val="008F1A63"/>
    <w:rsid w:val="00901037"/>
    <w:rsid w:val="009033DF"/>
    <w:rsid w:val="00924FBB"/>
    <w:rsid w:val="00931FB3"/>
    <w:rsid w:val="0094376D"/>
    <w:rsid w:val="00945400"/>
    <w:rsid w:val="009601F4"/>
    <w:rsid w:val="00961209"/>
    <w:rsid w:val="0096214A"/>
    <w:rsid w:val="00962FFC"/>
    <w:rsid w:val="009743A6"/>
    <w:rsid w:val="009746AD"/>
    <w:rsid w:val="00984BB7"/>
    <w:rsid w:val="00992AE9"/>
    <w:rsid w:val="009B215A"/>
    <w:rsid w:val="009B44F8"/>
    <w:rsid w:val="009D7477"/>
    <w:rsid w:val="009E36FA"/>
    <w:rsid w:val="009F41D1"/>
    <w:rsid w:val="009F473E"/>
    <w:rsid w:val="00A3076F"/>
    <w:rsid w:val="00A33363"/>
    <w:rsid w:val="00A34A0E"/>
    <w:rsid w:val="00A43507"/>
    <w:rsid w:val="00A44D09"/>
    <w:rsid w:val="00A509D0"/>
    <w:rsid w:val="00A73A69"/>
    <w:rsid w:val="00A969B4"/>
    <w:rsid w:val="00AA2C6B"/>
    <w:rsid w:val="00AA4C46"/>
    <w:rsid w:val="00AB0554"/>
    <w:rsid w:val="00AC72BD"/>
    <w:rsid w:val="00AD6A3C"/>
    <w:rsid w:val="00AF0119"/>
    <w:rsid w:val="00AF37AD"/>
    <w:rsid w:val="00B076E7"/>
    <w:rsid w:val="00B2061E"/>
    <w:rsid w:val="00B240ED"/>
    <w:rsid w:val="00B32A37"/>
    <w:rsid w:val="00B833B3"/>
    <w:rsid w:val="00B938CD"/>
    <w:rsid w:val="00B97CE7"/>
    <w:rsid w:val="00BA07B0"/>
    <w:rsid w:val="00BB194B"/>
    <w:rsid w:val="00BC2293"/>
    <w:rsid w:val="00BE0246"/>
    <w:rsid w:val="00BE68C7"/>
    <w:rsid w:val="00C128A7"/>
    <w:rsid w:val="00C142C9"/>
    <w:rsid w:val="00C14F53"/>
    <w:rsid w:val="00C27129"/>
    <w:rsid w:val="00C324A4"/>
    <w:rsid w:val="00C3637A"/>
    <w:rsid w:val="00C5545A"/>
    <w:rsid w:val="00C6246C"/>
    <w:rsid w:val="00C62B02"/>
    <w:rsid w:val="00C71BEA"/>
    <w:rsid w:val="00CA1C18"/>
    <w:rsid w:val="00CA1F5C"/>
    <w:rsid w:val="00CA4744"/>
    <w:rsid w:val="00CB5DAA"/>
    <w:rsid w:val="00CB7629"/>
    <w:rsid w:val="00CC6F64"/>
    <w:rsid w:val="00CD76C5"/>
    <w:rsid w:val="00CD7D4A"/>
    <w:rsid w:val="00CF1CFE"/>
    <w:rsid w:val="00CF5C08"/>
    <w:rsid w:val="00CF6844"/>
    <w:rsid w:val="00D07A6F"/>
    <w:rsid w:val="00D342BD"/>
    <w:rsid w:val="00D410BF"/>
    <w:rsid w:val="00D45F4C"/>
    <w:rsid w:val="00D54FCC"/>
    <w:rsid w:val="00D64710"/>
    <w:rsid w:val="00D674CC"/>
    <w:rsid w:val="00D76A2D"/>
    <w:rsid w:val="00D80E14"/>
    <w:rsid w:val="00D85B15"/>
    <w:rsid w:val="00DA04F1"/>
    <w:rsid w:val="00DB1C44"/>
    <w:rsid w:val="00DB3C08"/>
    <w:rsid w:val="00DE67FA"/>
    <w:rsid w:val="00E1030E"/>
    <w:rsid w:val="00E113B7"/>
    <w:rsid w:val="00E15FF5"/>
    <w:rsid w:val="00E16954"/>
    <w:rsid w:val="00E17465"/>
    <w:rsid w:val="00E17E11"/>
    <w:rsid w:val="00E4259F"/>
    <w:rsid w:val="00E45776"/>
    <w:rsid w:val="00E51523"/>
    <w:rsid w:val="00E541F3"/>
    <w:rsid w:val="00E71A98"/>
    <w:rsid w:val="00E7506B"/>
    <w:rsid w:val="00E77C5A"/>
    <w:rsid w:val="00E86D58"/>
    <w:rsid w:val="00E940D6"/>
    <w:rsid w:val="00EA1EBE"/>
    <w:rsid w:val="00EA2339"/>
    <w:rsid w:val="00EC6EED"/>
    <w:rsid w:val="00EC7CAB"/>
    <w:rsid w:val="00ED251F"/>
    <w:rsid w:val="00ED45EE"/>
    <w:rsid w:val="00EE5838"/>
    <w:rsid w:val="00EE7538"/>
    <w:rsid w:val="00EF12E5"/>
    <w:rsid w:val="00F15358"/>
    <w:rsid w:val="00F2720B"/>
    <w:rsid w:val="00F62D76"/>
    <w:rsid w:val="00F64469"/>
    <w:rsid w:val="00F64D67"/>
    <w:rsid w:val="00F81F5D"/>
    <w:rsid w:val="00F8308B"/>
    <w:rsid w:val="00FC450D"/>
    <w:rsid w:val="00FD6AA7"/>
    <w:rsid w:val="00FE0C3F"/>
    <w:rsid w:val="00FE48E7"/>
    <w:rsid w:val="00FE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E64F5"/>
  <w15:docId w15:val="{D90E1E3B-5991-405A-8BBC-2C71C39A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AA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07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6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6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6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6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634"/>
    <w:rPr>
      <w:rFonts w:eastAsiaTheme="majorEastAsia" w:cstheme="majorBidi"/>
      <w:color w:val="272727" w:themeColor="text1" w:themeTint="D8"/>
    </w:rPr>
  </w:style>
  <w:style w:type="paragraph" w:styleId="Title">
    <w:name w:val="Title"/>
    <w:basedOn w:val="Normal"/>
    <w:next w:val="Normal"/>
    <w:link w:val="TitleChar"/>
    <w:uiPriority w:val="10"/>
    <w:qFormat/>
    <w:rsid w:val="008076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634"/>
    <w:pPr>
      <w:spacing w:before="160"/>
      <w:jc w:val="center"/>
    </w:pPr>
    <w:rPr>
      <w:i/>
      <w:iCs/>
      <w:color w:val="404040" w:themeColor="text1" w:themeTint="BF"/>
    </w:rPr>
  </w:style>
  <w:style w:type="character" w:customStyle="1" w:styleId="QuoteChar">
    <w:name w:val="Quote Char"/>
    <w:basedOn w:val="DefaultParagraphFont"/>
    <w:link w:val="Quote"/>
    <w:uiPriority w:val="29"/>
    <w:rsid w:val="00807634"/>
    <w:rPr>
      <w:i/>
      <w:iCs/>
      <w:color w:val="404040" w:themeColor="text1" w:themeTint="BF"/>
    </w:r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Ga"/>
    <w:basedOn w:val="Normal"/>
    <w:link w:val="ListParagraphChar"/>
    <w:uiPriority w:val="34"/>
    <w:qFormat/>
    <w:rsid w:val="00807634"/>
    <w:pPr>
      <w:ind w:left="720"/>
      <w:contextualSpacing/>
    </w:pPr>
  </w:style>
  <w:style w:type="character" w:styleId="IntenseEmphasis">
    <w:name w:val="Intense Emphasis"/>
    <w:basedOn w:val="DefaultParagraphFont"/>
    <w:uiPriority w:val="21"/>
    <w:qFormat/>
    <w:rsid w:val="00807634"/>
    <w:rPr>
      <w:i/>
      <w:iCs/>
      <w:color w:val="0F4761" w:themeColor="accent1" w:themeShade="BF"/>
    </w:rPr>
  </w:style>
  <w:style w:type="paragraph" w:styleId="IntenseQuote">
    <w:name w:val="Intense Quote"/>
    <w:basedOn w:val="Normal"/>
    <w:next w:val="Normal"/>
    <w:link w:val="IntenseQuoteChar"/>
    <w:uiPriority w:val="30"/>
    <w:qFormat/>
    <w:rsid w:val="00807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634"/>
    <w:rPr>
      <w:i/>
      <w:iCs/>
      <w:color w:val="0F4761" w:themeColor="accent1" w:themeShade="BF"/>
    </w:rPr>
  </w:style>
  <w:style w:type="character" w:styleId="IntenseReference">
    <w:name w:val="Intense Reference"/>
    <w:basedOn w:val="DefaultParagraphFont"/>
    <w:uiPriority w:val="32"/>
    <w:qFormat/>
    <w:rsid w:val="00807634"/>
    <w:rPr>
      <w:b/>
      <w:bCs/>
      <w:smallCaps/>
      <w:color w:val="0F4761" w:themeColor="accent1" w:themeShade="BF"/>
      <w:spacing w:val="5"/>
    </w:rPr>
  </w:style>
  <w:style w:type="paragraph" w:styleId="BodyText">
    <w:name w:val="Body Text"/>
    <w:basedOn w:val="Normal"/>
    <w:link w:val="BodyTextChar"/>
    <w:rsid w:val="00807634"/>
    <w:pPr>
      <w:jc w:val="both"/>
    </w:pPr>
    <w:rPr>
      <w:rFonts w:cs="Arial"/>
    </w:rPr>
  </w:style>
  <w:style w:type="character" w:customStyle="1" w:styleId="BodyTextChar">
    <w:name w:val="Body Text Char"/>
    <w:basedOn w:val="DefaultParagraphFont"/>
    <w:link w:val="BodyText"/>
    <w:rsid w:val="00807634"/>
    <w:rPr>
      <w:rFonts w:ascii="Times New Roman" w:eastAsia="Times New Roman" w:hAnsi="Times New Roman" w:cs="Arial"/>
      <w:kern w:val="0"/>
      <w14:ligatures w14:val="none"/>
    </w:rPr>
  </w:style>
  <w:style w:type="paragraph" w:styleId="Header">
    <w:name w:val="header"/>
    <w:basedOn w:val="Normal"/>
    <w:link w:val="HeaderChar"/>
    <w:uiPriority w:val="99"/>
    <w:rsid w:val="00807634"/>
    <w:pPr>
      <w:tabs>
        <w:tab w:val="center" w:pos="4320"/>
        <w:tab w:val="right" w:pos="8640"/>
      </w:tabs>
    </w:pPr>
  </w:style>
  <w:style w:type="character" w:customStyle="1" w:styleId="HeaderChar">
    <w:name w:val="Header Char"/>
    <w:basedOn w:val="DefaultParagraphFont"/>
    <w:link w:val="Header"/>
    <w:uiPriority w:val="99"/>
    <w:rsid w:val="00807634"/>
    <w:rPr>
      <w:rFonts w:ascii="Times New Roman" w:eastAsia="Times New Roman" w:hAnsi="Times New Roman" w:cs="Times New Roman"/>
      <w:kern w:val="0"/>
      <w14:ligatures w14:val="none"/>
    </w:rPr>
  </w:style>
  <w:style w:type="paragraph" w:styleId="Footer">
    <w:name w:val="footer"/>
    <w:basedOn w:val="Normal"/>
    <w:link w:val="FooterChar"/>
    <w:uiPriority w:val="99"/>
    <w:rsid w:val="00807634"/>
    <w:pPr>
      <w:tabs>
        <w:tab w:val="center" w:pos="4320"/>
        <w:tab w:val="right" w:pos="8640"/>
      </w:tabs>
    </w:pPr>
  </w:style>
  <w:style w:type="character" w:customStyle="1" w:styleId="FooterChar">
    <w:name w:val="Footer Char"/>
    <w:basedOn w:val="DefaultParagraphFont"/>
    <w:link w:val="Footer"/>
    <w:uiPriority w:val="99"/>
    <w:rsid w:val="00807634"/>
    <w:rPr>
      <w:rFonts w:ascii="Times New Roman" w:eastAsia="Times New Roman" w:hAnsi="Times New Roman" w:cs="Times New Roman"/>
      <w:kern w:val="0"/>
      <w14:ligatures w14:val="none"/>
    </w:rPr>
  </w:style>
  <w:style w:type="paragraph" w:styleId="FootnoteText">
    <w:name w:val="footnote text"/>
    <w:aliases w:val="Footnote Text Char Char Char Char Char,Footnote Text Char Char Char Char Char Char Ch Char,Footnote Text Char Char Char Char Char Char Ch Char Char Char,Footnote Text Char Tegn Char,Footnote Text Char Char Char Char ...,single space,fn,ft"/>
    <w:basedOn w:val="Normal"/>
    <w:link w:val="FootnoteTextChar"/>
    <w:qFormat/>
    <w:rsid w:val="00807634"/>
    <w:rPr>
      <w:rFonts w:eastAsia="Calibr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Tegn Char Char,single space Char,fn Char"/>
    <w:basedOn w:val="DefaultParagraphFont"/>
    <w:link w:val="FootnoteText"/>
    <w:qFormat/>
    <w:rsid w:val="00807634"/>
    <w:rPr>
      <w:rFonts w:ascii="Times New Roman" w:eastAsia="Calibri" w:hAnsi="Times New Roman" w:cs="Times New Roman"/>
      <w:kern w:val="0"/>
      <w:sz w:val="20"/>
      <w:szCs w:val="20"/>
      <w14:ligatures w14:val="none"/>
    </w:rPr>
  </w:style>
  <w:style w:type="character" w:styleId="PageNumber">
    <w:name w:val="page number"/>
    <w:basedOn w:val="DefaultParagraphFont"/>
    <w:rsid w:val="00807634"/>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harChar1CharCharCharChar1CharCharCharCharCharCharCharChar"/>
    <w:uiPriority w:val="99"/>
    <w:unhideWhenUsed/>
    <w:qFormat/>
    <w:rsid w:val="00807634"/>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07634"/>
    <w:pPr>
      <w:spacing w:after="160" w:line="240" w:lineRule="exac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Ga Char"/>
    <w:link w:val="ListParagraph"/>
    <w:uiPriority w:val="34"/>
    <w:qFormat/>
    <w:locked/>
    <w:rsid w:val="00807634"/>
  </w:style>
  <w:style w:type="paragraph" w:styleId="NormalWeb">
    <w:name w:val="Normal (Web)"/>
    <w:aliases w:val="5.1,Car Car,Car Car Car Char Char,Car Car Car Cha,Car Car Car,Char Char Char Char Char Char Char Car Car,Normal (Web) Char Char Char Char Char,Обычный (веб)1,Обычный (веб) Знак,Обычный (веб) Знак1,Обычный (веб) Знак Знак,Char Ch,webb,we"/>
    <w:basedOn w:val="Normal"/>
    <w:link w:val="NormalWebChar"/>
    <w:uiPriority w:val="99"/>
    <w:qFormat/>
    <w:rsid w:val="00807634"/>
    <w:pPr>
      <w:spacing w:before="100" w:beforeAutospacing="1" w:after="100" w:afterAutospacing="1"/>
      <w:ind w:firstLine="567"/>
    </w:pPr>
    <w:rPr>
      <w:sz w:val="28"/>
    </w:rPr>
  </w:style>
  <w:style w:type="character" w:customStyle="1" w:styleId="NormalWebChar">
    <w:name w:val="Normal (Web) Char"/>
    <w:aliases w:val="5.1 Char,Car Car Char,Car Car Car Char Char Char,Car Car Car Cha Char,Car Car Car Char,Char Char Char Char Char Char Char Car Car Char,Normal (Web) Char Char Char Char Char Char,Обычный (веб)1 Char,Обычный (веб) Знак Char,Char Ch Char"/>
    <w:link w:val="NormalWeb"/>
    <w:uiPriority w:val="99"/>
    <w:qFormat/>
    <w:locked/>
    <w:rsid w:val="00807634"/>
    <w:rPr>
      <w:rFonts w:ascii="Times New Roman" w:eastAsia="Times New Roman" w:hAnsi="Times New Roman" w:cs="Times New Roman"/>
      <w:kern w:val="0"/>
      <w:sz w:val="28"/>
      <w14:ligatures w14:val="none"/>
    </w:rPr>
  </w:style>
  <w:style w:type="table" w:styleId="TableGrid">
    <w:name w:val="Table Grid"/>
    <w:basedOn w:val="TableNormal"/>
    <w:rsid w:val="00C62B02"/>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11DDB-6BC1-40C1-AB06-D5ACD7CE0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hieumv@noivu.local</cp:lastModifiedBy>
  <cp:revision>105</cp:revision>
  <cp:lastPrinted>2026-03-24T13:48:00Z</cp:lastPrinted>
  <dcterms:created xsi:type="dcterms:W3CDTF">2026-03-23T04:33:00Z</dcterms:created>
  <dcterms:modified xsi:type="dcterms:W3CDTF">2026-03-25T04:35:00Z</dcterms:modified>
</cp:coreProperties>
</file>